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018EB6" w14:textId="77777777" w:rsidR="00573642" w:rsidRPr="00573642" w:rsidRDefault="00C55A2D" w:rsidP="00573642">
      <w:pPr>
        <w:jc w:val="center"/>
      </w:pPr>
      <w:r>
        <w:rPr>
          <w:noProof/>
        </w:rP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7pt" o:ole="">
            <v:imagedata r:id="rId5" o:title=""/>
          </v:shape>
          <o:OLEObject Type="Embed" ProgID="CorelDraw.Graphic.16" ShapeID="_x0000_i1025" DrawAspect="Content" ObjectID="_1669131399" r:id="rId6"/>
        </w:object>
      </w:r>
      <w:r w:rsidR="00573642">
        <w:tab/>
        <w:t xml:space="preserve"> </w:t>
      </w:r>
      <w:r w:rsidR="00573642">
        <w:rPr>
          <w:noProof/>
          <w:lang w:eastAsia="en-GB"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470D693A" w:rsid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2C43470B" w14:textId="77777777" w:rsidR="00651468" w:rsidRPr="00993020" w:rsidRDefault="00651468" w:rsidP="00651468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</w:t>
      </w:r>
      <w:r w:rsidRPr="00993020">
        <w:rPr>
          <w:rFonts w:ascii="Kristen ITC" w:hAnsi="Kristen ITC" w:cs="Helvetica"/>
          <w:b/>
          <w:i/>
          <w:iCs/>
          <w:color w:val="FF0000"/>
        </w:rPr>
        <w:t>build one another u</w:t>
      </w:r>
      <w:r>
        <w:rPr>
          <w:rFonts w:ascii="Kristen ITC" w:hAnsi="Kristen ITC" w:cs="Helvetica"/>
          <w:b/>
          <w:i/>
          <w:iCs/>
          <w:color w:val="FF0000"/>
        </w:rPr>
        <w:t>p…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” </w:t>
      </w:r>
    </w:p>
    <w:p w14:paraId="688AB4B4" w14:textId="382A8289" w:rsidR="00651468" w:rsidRPr="00651468" w:rsidRDefault="00651468" w:rsidP="00651468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0E59228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</w:t>
      </w:r>
      <w:r w:rsidR="00FB245B">
        <w:rPr>
          <w:rFonts w:ascii="Arial" w:hAnsi="Arial" w:cs="Arial"/>
          <w:b/>
          <w:sz w:val="24"/>
          <w:szCs w:val="24"/>
        </w:rPr>
        <w:t>ON DECEMBER 8</w:t>
      </w:r>
      <w:r w:rsidR="00FB245B" w:rsidRPr="00FB245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B245B">
        <w:rPr>
          <w:rFonts w:ascii="Arial" w:hAnsi="Arial" w:cs="Arial"/>
          <w:b/>
          <w:sz w:val="24"/>
          <w:szCs w:val="24"/>
        </w:rPr>
        <w:t xml:space="preserve"> 2020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CDDD483" w14:textId="5788C100" w:rsidR="00F33940" w:rsidRDefault="00F33940" w:rsidP="00F3394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  <w:r w:rsidR="00534260">
        <w:rPr>
          <w:rFonts w:ascii="Arial" w:hAnsi="Arial" w:cs="Arial"/>
          <w:b/>
          <w:sz w:val="24"/>
          <w:szCs w:val="24"/>
        </w:rPr>
        <w:t>:</w:t>
      </w:r>
      <w:r w:rsidR="00534260" w:rsidRPr="0053426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A5127">
        <w:rPr>
          <w:rFonts w:ascii="Arial" w:hAnsi="Arial" w:cs="Arial"/>
          <w:b/>
          <w:color w:val="000000" w:themeColor="text1"/>
          <w:sz w:val="24"/>
          <w:szCs w:val="24"/>
        </w:rPr>
        <w:t xml:space="preserve">Sadie </w:t>
      </w:r>
      <w:proofErr w:type="spellStart"/>
      <w:r w:rsidR="00EA5127">
        <w:rPr>
          <w:rFonts w:ascii="Arial" w:hAnsi="Arial" w:cs="Arial"/>
          <w:b/>
          <w:color w:val="000000" w:themeColor="text1"/>
          <w:sz w:val="24"/>
          <w:szCs w:val="24"/>
        </w:rPr>
        <w:t>Hopley</w:t>
      </w:r>
      <w:proofErr w:type="spellEnd"/>
    </w:p>
    <w:p w14:paraId="6E57AE0D" w14:textId="77777777" w:rsidR="00E3756A" w:rsidRDefault="00E3756A" w:rsidP="00E3756A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1A60678E" w14:textId="2F4F1DB5" w:rsidR="00B35EA4" w:rsidRDefault="00B35EA4" w:rsidP="00F33940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93363E0" w14:textId="54D49383" w:rsidR="00486B21" w:rsidRDefault="00486B21" w:rsidP="00486B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6B21">
        <w:rPr>
          <w:rFonts w:ascii="Arial" w:hAnsi="Arial" w:cs="Arial"/>
          <w:b/>
          <w:bCs/>
          <w:sz w:val="24"/>
          <w:szCs w:val="24"/>
        </w:rPr>
        <w:t>ATTENDEES</w:t>
      </w:r>
      <w:r w:rsidR="005342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81F8BE" w14:textId="4CD0CCE0" w:rsidR="00E3756A" w:rsidRDefault="006A2634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Mrs Hyslop, Miss Sutton, </w:t>
      </w:r>
      <w:r w:rsidR="00EA5127">
        <w:rPr>
          <w:color w:val="000000"/>
          <w:sz w:val="27"/>
          <w:szCs w:val="27"/>
        </w:rPr>
        <w:t xml:space="preserve">Kerry Parry (Chair), </w:t>
      </w:r>
      <w:r>
        <w:rPr>
          <w:color w:val="000000"/>
          <w:sz w:val="27"/>
          <w:szCs w:val="27"/>
        </w:rPr>
        <w:t>Rebecca Lewis</w:t>
      </w:r>
      <w:r w:rsidR="00EA5127">
        <w:rPr>
          <w:color w:val="000000"/>
          <w:sz w:val="27"/>
          <w:szCs w:val="27"/>
        </w:rPr>
        <w:t xml:space="preserve"> (Vice Chair)</w:t>
      </w:r>
      <w:r>
        <w:rPr>
          <w:color w:val="000000"/>
          <w:sz w:val="27"/>
          <w:szCs w:val="27"/>
        </w:rPr>
        <w:t xml:space="preserve">, </w:t>
      </w:r>
      <w:r w:rsidR="007F3756">
        <w:rPr>
          <w:color w:val="000000"/>
          <w:sz w:val="27"/>
          <w:szCs w:val="27"/>
        </w:rPr>
        <w:t xml:space="preserve">Louise Whitehead, Michelle Speers, </w:t>
      </w:r>
      <w:r w:rsidR="00EA5127">
        <w:rPr>
          <w:color w:val="000000"/>
          <w:sz w:val="27"/>
          <w:szCs w:val="27"/>
        </w:rPr>
        <w:t>Rachel Cohen,</w:t>
      </w:r>
      <w:r>
        <w:rPr>
          <w:color w:val="000000"/>
          <w:sz w:val="27"/>
          <w:szCs w:val="27"/>
        </w:rPr>
        <w:t xml:space="preserve"> Karen Entwistle, Sarah Whitby, Nicola Rice, Andrew Moseley, Emilie Mercer</w:t>
      </w:r>
      <w:r w:rsidR="00EA5127">
        <w:rPr>
          <w:color w:val="000000"/>
          <w:sz w:val="27"/>
          <w:szCs w:val="27"/>
        </w:rPr>
        <w:t xml:space="preserve"> and Francesca Ogden</w:t>
      </w:r>
    </w:p>
    <w:p w14:paraId="01508605" w14:textId="09321CBA" w:rsidR="0003670D" w:rsidRDefault="0003670D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</w:p>
    <w:p w14:paraId="52414E7D" w14:textId="7B1DA362" w:rsidR="0003670D" w:rsidRDefault="0003670D" w:rsidP="000367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670D">
        <w:rPr>
          <w:rFonts w:ascii="Arial" w:hAnsi="Arial" w:cs="Arial"/>
          <w:b/>
          <w:sz w:val="24"/>
          <w:szCs w:val="24"/>
        </w:rPr>
        <w:t>MINUTES OF THE LAST MEETING</w:t>
      </w:r>
      <w:r w:rsidR="00623C13">
        <w:rPr>
          <w:rFonts w:ascii="Arial" w:hAnsi="Arial" w:cs="Arial"/>
          <w:b/>
          <w:sz w:val="24"/>
          <w:szCs w:val="24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 xml:space="preserve">- </w:t>
      </w:r>
      <w:r w:rsidRPr="00F30EFC">
        <w:rPr>
          <w:rFonts w:ascii="Arial" w:hAnsi="Arial" w:cs="Arial"/>
          <w:sz w:val="24"/>
          <w:szCs w:val="24"/>
        </w:rPr>
        <w:t xml:space="preserve">minutes of meeting held on </w:t>
      </w:r>
      <w:r>
        <w:rPr>
          <w:rFonts w:ascii="Arial" w:hAnsi="Arial" w:cs="Arial"/>
          <w:sz w:val="24"/>
          <w:szCs w:val="24"/>
        </w:rPr>
        <w:t>3</w:t>
      </w:r>
      <w:r w:rsidRPr="00EA512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November</w:t>
      </w:r>
      <w:r w:rsidRPr="00F30EFC">
        <w:rPr>
          <w:rFonts w:ascii="Arial" w:hAnsi="Arial" w:cs="Arial"/>
          <w:sz w:val="24"/>
          <w:szCs w:val="24"/>
        </w:rPr>
        <w:t xml:space="preserve"> confirmed as a correct record</w:t>
      </w:r>
    </w:p>
    <w:p w14:paraId="434F693D" w14:textId="2E6D0314" w:rsidR="0003670D" w:rsidRPr="0003670D" w:rsidRDefault="0003670D" w:rsidP="00036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8851942" w14:textId="77777777" w:rsidR="0003670D" w:rsidRDefault="0003670D" w:rsidP="00036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84B3CE" w14:textId="6B94DDE2" w:rsidR="0003670D" w:rsidRPr="0003670D" w:rsidRDefault="0003670D" w:rsidP="00802C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>MINUTES OF THIS MEETING</w:t>
      </w: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Cs/>
          <w:sz w:val="24"/>
          <w:szCs w:val="24"/>
        </w:rPr>
        <w:t>- O</w:t>
      </w:r>
      <w:r w:rsidRPr="0003670D">
        <w:rPr>
          <w:bCs/>
          <w:sz w:val="28"/>
          <w:szCs w:val="28"/>
        </w:rPr>
        <w:t>ngoing items are noted in red</w:t>
      </w:r>
      <w:r>
        <w:rPr>
          <w:bCs/>
          <w:sz w:val="28"/>
          <w:szCs w:val="28"/>
        </w:rPr>
        <w:t xml:space="preserve">, </w:t>
      </w:r>
      <w:r w:rsidRPr="0003670D">
        <w:rPr>
          <w:bCs/>
          <w:sz w:val="28"/>
          <w:szCs w:val="28"/>
        </w:rPr>
        <w:t xml:space="preserve">green </w:t>
      </w:r>
      <w:r w:rsidR="00623C13">
        <w:rPr>
          <w:bCs/>
          <w:sz w:val="28"/>
          <w:szCs w:val="28"/>
        </w:rPr>
        <w:t xml:space="preserve">items </w:t>
      </w:r>
      <w:r w:rsidRPr="0003670D">
        <w:rPr>
          <w:bCs/>
          <w:sz w:val="28"/>
          <w:szCs w:val="28"/>
        </w:rPr>
        <w:t>are now close</w:t>
      </w:r>
      <w:r>
        <w:rPr>
          <w:bCs/>
          <w:sz w:val="28"/>
          <w:szCs w:val="28"/>
        </w:rPr>
        <w:t>d and r</w:t>
      </w:r>
      <w:r w:rsidRPr="0003670D">
        <w:rPr>
          <w:bCs/>
          <w:sz w:val="28"/>
          <w:szCs w:val="28"/>
        </w:rPr>
        <w:t xml:space="preserve">ed items are transferred to on-going </w:t>
      </w:r>
      <w:r w:rsidR="007D2040">
        <w:rPr>
          <w:bCs/>
          <w:sz w:val="28"/>
          <w:szCs w:val="28"/>
        </w:rPr>
        <w:t>action</w:t>
      </w:r>
      <w:r w:rsidRPr="0003670D">
        <w:rPr>
          <w:bCs/>
          <w:sz w:val="28"/>
          <w:szCs w:val="28"/>
        </w:rPr>
        <w:t>s</w:t>
      </w:r>
      <w:r w:rsidR="009C3C34">
        <w:rPr>
          <w:bCs/>
          <w:sz w:val="28"/>
          <w:szCs w:val="28"/>
        </w:rPr>
        <w:t xml:space="preserve"> from previous meetings</w:t>
      </w:r>
      <w:r w:rsidRPr="0003670D">
        <w:rPr>
          <w:bCs/>
          <w:sz w:val="28"/>
          <w:szCs w:val="28"/>
        </w:rPr>
        <w:t>.</w:t>
      </w:r>
    </w:p>
    <w:p w14:paraId="6DCFE0D9" w14:textId="77777777" w:rsidR="0003670D" w:rsidRPr="00DF3959" w:rsidRDefault="0003670D" w:rsidP="00E74F0C">
      <w:pPr>
        <w:rPr>
          <w:b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01"/>
        <w:gridCol w:w="5211"/>
        <w:gridCol w:w="2694"/>
      </w:tblGrid>
      <w:tr w:rsidR="00311682" w:rsidRPr="001371A6" w14:paraId="25EDC0E9" w14:textId="77777777" w:rsidTr="00821B49">
        <w:tc>
          <w:tcPr>
            <w:tcW w:w="1701" w:type="dxa"/>
            <w:hideMark/>
          </w:tcPr>
          <w:p w14:paraId="12EB144E" w14:textId="3644DBC5" w:rsidR="00311682" w:rsidRPr="007633DA" w:rsidRDefault="00311682" w:rsidP="00DD59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5211" w:type="dxa"/>
            <w:hideMark/>
          </w:tcPr>
          <w:p w14:paraId="5F76AEDA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694" w:type="dxa"/>
            <w:hideMark/>
          </w:tcPr>
          <w:p w14:paraId="671EDC13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311682" w:rsidRPr="001371A6" w14:paraId="2E379D69" w14:textId="77777777" w:rsidTr="00821B49">
        <w:tc>
          <w:tcPr>
            <w:tcW w:w="1701" w:type="dxa"/>
          </w:tcPr>
          <w:p w14:paraId="63808258" w14:textId="2BDB87C9" w:rsidR="00311682" w:rsidRPr="001371A6" w:rsidRDefault="00311682" w:rsidP="00311F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1. </w:t>
            </w:r>
            <w:r w:rsidR="00EA5127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Success of Class Bubbles</w:t>
            </w:r>
          </w:p>
        </w:tc>
        <w:tc>
          <w:tcPr>
            <w:tcW w:w="5211" w:type="dxa"/>
          </w:tcPr>
          <w:p w14:paraId="54155DF5" w14:textId="26C07A6A" w:rsidR="00311682" w:rsidRPr="009A7150" w:rsidRDefault="009A7150" w:rsidP="00311F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Thanks </w:t>
            </w:r>
            <w:r w:rsidR="007F3756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to staff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at the school</w:t>
            </w:r>
            <w:r w:rsidR="007F3756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and praise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for the way that class bubbles have been managed.</w:t>
            </w:r>
          </w:p>
        </w:tc>
        <w:tc>
          <w:tcPr>
            <w:tcW w:w="2694" w:type="dxa"/>
          </w:tcPr>
          <w:p w14:paraId="0605F93F" w14:textId="156FD551" w:rsidR="00311682" w:rsidRPr="00652D74" w:rsidRDefault="00652D74" w:rsidP="00311F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All Parent Council Reps</w:t>
            </w:r>
          </w:p>
        </w:tc>
      </w:tr>
      <w:tr w:rsidR="00311682" w:rsidRPr="001371A6" w14:paraId="205628FF" w14:textId="634FAE73" w:rsidTr="00821B49">
        <w:tc>
          <w:tcPr>
            <w:tcW w:w="1701" w:type="dxa"/>
          </w:tcPr>
          <w:p w14:paraId="3DF0D0DE" w14:textId="77777777" w:rsidR="00EE50F9" w:rsidRDefault="00311682" w:rsidP="000341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50F9">
              <w:rPr>
                <w:rFonts w:ascii="Arial" w:hAnsi="Arial" w:cs="Arial"/>
                <w:b/>
                <w:sz w:val="24"/>
                <w:szCs w:val="24"/>
              </w:rPr>
              <w:t>Davenham</w:t>
            </w:r>
          </w:p>
          <w:p w14:paraId="1B3D590D" w14:textId="5357D618" w:rsidR="00311682" w:rsidRDefault="00EE50F9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 of School </w:t>
            </w:r>
            <w:r w:rsidR="00DC5965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5211" w:type="dxa"/>
          </w:tcPr>
          <w:p w14:paraId="78804287" w14:textId="496EBB22" w:rsidR="00594B06" w:rsidRPr="0003670D" w:rsidRDefault="009A7150" w:rsidP="00594B06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Question 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was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asked about whether </w:t>
            </w:r>
            <w:r w:rsidR="00EE50F9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Davenham Out of School Club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would be running after Christmas. </w:t>
            </w:r>
            <w:r w:rsidR="007F375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JH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explained that the organisation of the bubbles and l</w:t>
            </w:r>
            <w:r w:rsidR="00594B0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imit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ing the</w:t>
            </w:r>
            <w:r w:rsidR="00594B0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number of adults in school ha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ve</w:t>
            </w:r>
            <w:r w:rsidR="00594B0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been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the</w:t>
            </w:r>
            <w:r w:rsidR="00594B0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main reason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s</w:t>
            </w:r>
            <w:r w:rsidR="00594B0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for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minimising</w:t>
            </w:r>
            <w:r w:rsidR="00594B0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the 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risk</w:t>
            </w:r>
            <w:r w:rsidR="00594B06"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of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COVID 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infections at the school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whereas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children from different bubbles would be mixing at 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the Out of School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C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lub 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thereby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increas</w:t>
            </w:r>
            <w:r w:rsidR="0095108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ing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the risk of spreading</w:t>
            </w:r>
            <w:r w:rsidR="00623C13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the virus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. </w:t>
            </w:r>
          </w:p>
          <w:p w14:paraId="1B8E1AAC" w14:textId="5043C09E" w:rsidR="00311682" w:rsidRDefault="009A7150" w:rsidP="009A7150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Re-opening the club</w:t>
            </w:r>
            <w:r w:rsidR="00594B06" w:rsidRPr="009A7150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will be considered</w:t>
            </w:r>
            <w:r w:rsidRPr="009A7150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at a future date</w:t>
            </w:r>
            <w:r w:rsidR="00594B06" w:rsidRPr="009A7150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 xml:space="preserve"> in line with infection rates.</w:t>
            </w:r>
          </w:p>
        </w:tc>
        <w:tc>
          <w:tcPr>
            <w:tcW w:w="2694" w:type="dxa"/>
          </w:tcPr>
          <w:p w14:paraId="35A1EEE2" w14:textId="47501CEE" w:rsidR="00594B06" w:rsidRDefault="009A7150" w:rsidP="0003410C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  <w:tr w:rsidR="00821B49" w:rsidRPr="00821B49" w14:paraId="30E4E654" w14:textId="77777777" w:rsidTr="00821B49">
        <w:tc>
          <w:tcPr>
            <w:tcW w:w="1701" w:type="dxa"/>
          </w:tcPr>
          <w:p w14:paraId="7DC4635C" w14:textId="116D86C7" w:rsidR="00311682" w:rsidRPr="00F30EFC" w:rsidRDefault="00311682" w:rsidP="0003410C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</w:pPr>
            <w:r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3. </w:t>
            </w:r>
            <w:r w:rsidR="00DC5965"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School Photo</w:t>
            </w:r>
            <w:r w:rsidR="00136BDF"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graph</w:t>
            </w:r>
            <w:r w:rsidR="00DC5965"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5211" w:type="dxa"/>
          </w:tcPr>
          <w:p w14:paraId="6DEAD872" w14:textId="4007FDD5" w:rsidR="00311682" w:rsidRPr="009A7150" w:rsidRDefault="009A7150" w:rsidP="0003410C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The school uses</w:t>
            </w:r>
            <w:r w:rsidR="009C4C6A"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Academy</w:t>
            </w:r>
            <w:r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Photograph</w:t>
            </w:r>
            <w:r w:rsidR="00F21E9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y</w:t>
            </w:r>
            <w:r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as it is</w:t>
            </w:r>
            <w:r w:rsidR="009C4C6A"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child friendly and cheaper. Suggestions made about a more creative approach to school photographs. </w:t>
            </w:r>
          </w:p>
          <w:p w14:paraId="7224CE69" w14:textId="443CA3CC" w:rsidR="009C4C6A" w:rsidRPr="009C4C6A" w:rsidRDefault="009C4C6A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JH will </w:t>
            </w:r>
            <w:r w:rsidR="007F375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provide </w:t>
            </w:r>
            <w:r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feedback to Academy to</w:t>
            </w:r>
            <w:r w:rsidR="007F3756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see if they can</w:t>
            </w:r>
            <w:r w:rsidRPr="009A715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explore alternatives.</w:t>
            </w:r>
          </w:p>
        </w:tc>
        <w:tc>
          <w:tcPr>
            <w:tcW w:w="2694" w:type="dxa"/>
          </w:tcPr>
          <w:p w14:paraId="090F7414" w14:textId="73F86496" w:rsidR="00311682" w:rsidRPr="009A7150" w:rsidRDefault="00652D74" w:rsidP="0003410C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  <w:tr w:rsidR="00311682" w:rsidRPr="001371A6" w14:paraId="65B56D41" w14:textId="77777777" w:rsidTr="00821B49">
        <w:tc>
          <w:tcPr>
            <w:tcW w:w="1701" w:type="dxa"/>
          </w:tcPr>
          <w:p w14:paraId="37F200E1" w14:textId="47D855EF" w:rsidR="00DC5965" w:rsidRPr="00136BDF" w:rsidRDefault="00311682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="00DC5965"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Reception PE Kit</w:t>
            </w:r>
          </w:p>
        </w:tc>
        <w:tc>
          <w:tcPr>
            <w:tcW w:w="5211" w:type="dxa"/>
          </w:tcPr>
          <w:p w14:paraId="7F9E322C" w14:textId="74B964D5" w:rsidR="009A7150" w:rsidRPr="0003670D" w:rsidRDefault="009C4C6A" w:rsidP="0003410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Children will take PE kit home before </w:t>
            </w:r>
            <w:r w:rsidR="009A715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the 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Christmas</w:t>
            </w:r>
            <w:r w:rsidR="009A715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holidays.</w:t>
            </w:r>
          </w:p>
          <w:p w14:paraId="5A1881B1" w14:textId="4AB181D8" w:rsidR="00311682" w:rsidRPr="0003670D" w:rsidRDefault="009A7150" w:rsidP="0003410C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After Christmas,</w:t>
            </w:r>
            <w:r w:rsidR="009C4C6A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children </w:t>
            </w:r>
            <w:r w:rsidR="006D4E6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will be allowed </w:t>
            </w:r>
            <w:r w:rsidR="009C4C6A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to</w:t>
            </w:r>
            <w:r w:rsidR="006D4E6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come to</w:t>
            </w:r>
            <w:r w:rsidR="009C4C6A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school dressed in 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PE </w:t>
            </w:r>
            <w:r w:rsidR="009C4C6A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kit or a mixture of joggers and school jumpers each day</w:t>
            </w:r>
            <w:r w:rsidR="006D4E6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to keep them warm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93447DA" w14:textId="1B37B765" w:rsidR="00311682" w:rsidRDefault="00652D74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  <w:tr w:rsidR="00311682" w:rsidRPr="001371A6" w14:paraId="68F6515B" w14:textId="77777777" w:rsidTr="00821B49">
        <w:tc>
          <w:tcPr>
            <w:tcW w:w="1701" w:type="dxa"/>
          </w:tcPr>
          <w:p w14:paraId="39F14B88" w14:textId="4EC5E0DD" w:rsidR="00311682" w:rsidRPr="00136BDF" w:rsidRDefault="00311682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5. </w:t>
            </w:r>
            <w:r w:rsidR="00DC5965"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Nativity</w:t>
            </w:r>
          </w:p>
        </w:tc>
        <w:tc>
          <w:tcPr>
            <w:tcW w:w="5211" w:type="dxa"/>
          </w:tcPr>
          <w:p w14:paraId="78EB6B42" w14:textId="3924599E" w:rsidR="00311682" w:rsidRPr="0003670D" w:rsidRDefault="009C4C6A" w:rsidP="00866EA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Parents passed on their thanks</w:t>
            </w:r>
            <w:r w:rsidR="006D4E6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and appreciation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to the school staff for organising</w:t>
            </w:r>
            <w:r w:rsidR="006D4E6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the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Christmas performances.</w:t>
            </w:r>
          </w:p>
        </w:tc>
        <w:tc>
          <w:tcPr>
            <w:tcW w:w="2694" w:type="dxa"/>
          </w:tcPr>
          <w:p w14:paraId="7A7EAE6C" w14:textId="2ABFE605" w:rsidR="00311682" w:rsidRDefault="00652D74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All Parent Council Reps</w:t>
            </w:r>
          </w:p>
        </w:tc>
      </w:tr>
      <w:tr w:rsidR="00866EA3" w:rsidRPr="001371A6" w14:paraId="2A4E31B6" w14:textId="77777777" w:rsidTr="00821B49">
        <w:tc>
          <w:tcPr>
            <w:tcW w:w="1701" w:type="dxa"/>
          </w:tcPr>
          <w:p w14:paraId="0E1BF388" w14:textId="3B0DF91F" w:rsidR="00866EA3" w:rsidRPr="00136BDF" w:rsidRDefault="00866EA3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6. </w:t>
            </w:r>
            <w:r w:rsidR="00DC5965"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Christmas Activities</w:t>
            </w:r>
          </w:p>
        </w:tc>
        <w:tc>
          <w:tcPr>
            <w:tcW w:w="5211" w:type="dxa"/>
          </w:tcPr>
          <w:p w14:paraId="615A5E5A" w14:textId="30BCDA82" w:rsidR="00866EA3" w:rsidRPr="0003670D" w:rsidRDefault="009C4C6A" w:rsidP="00866EA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Parents </w:t>
            </w:r>
            <w:r w:rsidR="006D4E6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have said that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it has been so good to have Christmas spirit kept alive for children.</w:t>
            </w:r>
            <w:r w:rsidR="00805EB3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Wonderful Christmas singalongs.</w:t>
            </w:r>
          </w:p>
        </w:tc>
        <w:tc>
          <w:tcPr>
            <w:tcW w:w="2694" w:type="dxa"/>
          </w:tcPr>
          <w:p w14:paraId="62E29A81" w14:textId="1EE80843" w:rsidR="00866EA3" w:rsidRDefault="00652D74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All Parent Council Reps</w:t>
            </w:r>
          </w:p>
        </w:tc>
      </w:tr>
      <w:tr w:rsidR="00866EA3" w:rsidRPr="001371A6" w14:paraId="2EA30DEC" w14:textId="77777777" w:rsidTr="00821B49">
        <w:tc>
          <w:tcPr>
            <w:tcW w:w="1701" w:type="dxa"/>
          </w:tcPr>
          <w:p w14:paraId="4A64667D" w14:textId="2E8C85E1" w:rsidR="00866EA3" w:rsidRPr="00136BDF" w:rsidRDefault="00866EA3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7. </w:t>
            </w:r>
            <w:r w:rsidR="00DC5965" w:rsidRPr="00136BDF">
              <w:rPr>
                <w:rFonts w:ascii="Arial" w:hAnsi="Arial" w:cs="Arial"/>
                <w:b/>
                <w:sz w:val="24"/>
                <w:szCs w:val="24"/>
              </w:rPr>
              <w:t>Playtime Games</w:t>
            </w:r>
          </w:p>
        </w:tc>
        <w:tc>
          <w:tcPr>
            <w:tcW w:w="5211" w:type="dxa"/>
          </w:tcPr>
          <w:p w14:paraId="08BC9F48" w14:textId="20E927C4" w:rsidR="00866EA3" w:rsidRPr="009C4C6A" w:rsidRDefault="006B3DB6" w:rsidP="00866E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4E6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Boisterous games at playtimes </w:t>
            </w:r>
            <w:r w:rsidR="006D4E60" w:rsidRPr="006D4E6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are </w:t>
            </w:r>
            <w:r w:rsidRPr="006D4E60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problematic. School looking at alternative games and other outdoor activities which can be played in each bubble.</w:t>
            </w:r>
          </w:p>
        </w:tc>
        <w:tc>
          <w:tcPr>
            <w:tcW w:w="2694" w:type="dxa"/>
          </w:tcPr>
          <w:p w14:paraId="473746C7" w14:textId="6E21916A" w:rsidR="00866EA3" w:rsidRDefault="006D4E60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  <w:tr w:rsidR="00866EA3" w:rsidRPr="001371A6" w14:paraId="76F3ACCC" w14:textId="77777777" w:rsidTr="00821B49">
        <w:tc>
          <w:tcPr>
            <w:tcW w:w="1701" w:type="dxa"/>
          </w:tcPr>
          <w:p w14:paraId="2C91D0A2" w14:textId="70675C9E" w:rsidR="00866EA3" w:rsidRPr="00136BDF" w:rsidRDefault="00866EA3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8. </w:t>
            </w:r>
            <w:r w:rsidR="00DC5965" w:rsidRPr="00136BDF">
              <w:rPr>
                <w:rFonts w:ascii="Arial" w:hAnsi="Arial" w:cs="Arial"/>
                <w:b/>
                <w:sz w:val="24"/>
                <w:szCs w:val="24"/>
              </w:rPr>
              <w:t>Year Six London Trip</w:t>
            </w:r>
          </w:p>
        </w:tc>
        <w:tc>
          <w:tcPr>
            <w:tcW w:w="5211" w:type="dxa"/>
          </w:tcPr>
          <w:p w14:paraId="70FD9291" w14:textId="0EF5E08D" w:rsidR="00866EA3" w:rsidRPr="0003670D" w:rsidRDefault="006B3DB6" w:rsidP="00866EA3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Questions have been asked about</w:t>
            </w:r>
            <w:r w:rsidR="00623C1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whether the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London trip</w:t>
            </w:r>
            <w:r w:rsidR="00623C1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 will be going ahead</w:t>
            </w:r>
            <w:r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. At present, this is still uncertain due to the current situation</w:t>
            </w:r>
            <w:r w:rsidR="006D4E60" w:rsidRPr="0003670D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4AECBBF6" w14:textId="553C596D" w:rsidR="00866EA3" w:rsidRDefault="006D4E60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  <w:tr w:rsidR="00866EA3" w:rsidRPr="001371A6" w14:paraId="4537FC6B" w14:textId="77777777" w:rsidTr="00821B49">
        <w:tc>
          <w:tcPr>
            <w:tcW w:w="1701" w:type="dxa"/>
          </w:tcPr>
          <w:p w14:paraId="3E8308B6" w14:textId="701A318C" w:rsidR="00866EA3" w:rsidRPr="00136BDF" w:rsidRDefault="00866EA3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9. </w:t>
            </w:r>
            <w:r w:rsidR="00DC5965" w:rsidRPr="00136BDF">
              <w:rPr>
                <w:rFonts w:ascii="Arial" w:hAnsi="Arial" w:cs="Arial"/>
                <w:b/>
                <w:sz w:val="24"/>
                <w:szCs w:val="24"/>
              </w:rPr>
              <w:t>Amazon Smile</w:t>
            </w:r>
          </w:p>
        </w:tc>
        <w:tc>
          <w:tcPr>
            <w:tcW w:w="5211" w:type="dxa"/>
          </w:tcPr>
          <w:p w14:paraId="43F1F812" w14:textId="0FFD68EC" w:rsidR="00866EA3" w:rsidRPr="0003670D" w:rsidRDefault="006D4E60" w:rsidP="00866EA3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A</w:t>
            </w:r>
            <w:r w:rsidR="00623C1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guide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will be created and </w:t>
            </w:r>
            <w:r w:rsidR="00821B49">
              <w:rPr>
                <w:rFonts w:ascii="Arial" w:hAnsi="Arial" w:cs="Arial"/>
                <w:b/>
                <w:color w:val="00B050"/>
                <w:sz w:val="24"/>
                <w:szCs w:val="24"/>
              </w:rPr>
              <w:t>included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in the newsletter</w:t>
            </w:r>
            <w:r w:rsidR="006B3DB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to support parents and carer</w:t>
            </w:r>
            <w:r w:rsidR="007F375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s</w:t>
            </w:r>
            <w:r w:rsidR="006B3DB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623C13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signing up and </w:t>
            </w:r>
            <w:r w:rsidR="006B3DB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using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Amazon Smile as it can be quite difficult to navigate</w:t>
            </w:r>
            <w:r w:rsidR="006B3DB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4C6AF18" w14:textId="502AC8A5" w:rsidR="00866EA3" w:rsidRPr="006B3DB6" w:rsidRDefault="006B3DB6" w:rsidP="0003410C">
            <w:pPr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</w:pPr>
            <w:r w:rsidRPr="006B3DB6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  <w:tr w:rsidR="00AB515A" w:rsidRPr="001371A6" w14:paraId="5FFDA5DE" w14:textId="77777777" w:rsidTr="00821B49">
        <w:tc>
          <w:tcPr>
            <w:tcW w:w="1701" w:type="dxa"/>
          </w:tcPr>
          <w:p w14:paraId="14510DBE" w14:textId="27539A0C" w:rsidR="00AB515A" w:rsidRDefault="00AB515A" w:rsidP="0003410C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DC5965">
              <w:rPr>
                <w:rFonts w:ascii="Arial" w:hAnsi="Arial" w:cs="Arial"/>
                <w:b/>
                <w:sz w:val="24"/>
                <w:szCs w:val="24"/>
              </w:rPr>
              <w:t>Sports Team Kits</w:t>
            </w:r>
          </w:p>
        </w:tc>
        <w:tc>
          <w:tcPr>
            <w:tcW w:w="5211" w:type="dxa"/>
          </w:tcPr>
          <w:p w14:paraId="0488FA68" w14:textId="405E87ED" w:rsidR="00821B49" w:rsidRPr="0003670D" w:rsidRDefault="00821B49" w:rsidP="006D4E6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821B49">
              <w:rPr>
                <w:rFonts w:ascii="Arial" w:hAnsi="Arial" w:cs="Arial"/>
                <w:b/>
                <w:color w:val="FF0000"/>
                <w:sz w:val="24"/>
                <w:szCs w:val="24"/>
              </w:rPr>
              <w:t>JH looking into whether FODs could fund</w:t>
            </w:r>
            <w:r w:rsidR="001F53FE" w:rsidRPr="00821B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21B49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school</w:t>
            </w:r>
            <w:r w:rsidR="006D4E60" w:rsidRPr="00821B4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sports team kits</w:t>
            </w:r>
            <w:r w:rsidRPr="00821B49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15FB2D18" w14:textId="2B14E915" w:rsidR="00AB515A" w:rsidRDefault="006D4E60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9A7150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  <w:tr w:rsidR="00AB515A" w:rsidRPr="001371A6" w14:paraId="31077E3C" w14:textId="77777777" w:rsidTr="00821B49">
        <w:tc>
          <w:tcPr>
            <w:tcW w:w="1701" w:type="dxa"/>
          </w:tcPr>
          <w:p w14:paraId="3C5D76DC" w14:textId="26A7A118" w:rsidR="00AB515A" w:rsidRDefault="009435AC" w:rsidP="000341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 Homework on Google Classroom</w:t>
            </w:r>
          </w:p>
        </w:tc>
        <w:tc>
          <w:tcPr>
            <w:tcW w:w="5211" w:type="dxa"/>
          </w:tcPr>
          <w:p w14:paraId="68A599A8" w14:textId="14ED8338" w:rsidR="001F53FE" w:rsidRPr="0003670D" w:rsidRDefault="00805EB3" w:rsidP="006D4E60">
            <w:pPr>
              <w:contextualSpacing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Google Classroom working well to set home</w:t>
            </w:r>
            <w:r w:rsidR="007F375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work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. </w:t>
            </w:r>
            <w:r w:rsidR="006D4E60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Excellent communication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with engaging and very purposeful homework tasks and activities.</w:t>
            </w:r>
          </w:p>
        </w:tc>
        <w:tc>
          <w:tcPr>
            <w:tcW w:w="2694" w:type="dxa"/>
          </w:tcPr>
          <w:p w14:paraId="3404A3AA" w14:textId="77777777" w:rsidR="00AB515A" w:rsidRDefault="00AB515A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</w:p>
        </w:tc>
      </w:tr>
      <w:tr w:rsidR="00AB515A" w:rsidRPr="001371A6" w14:paraId="3D206B4A" w14:textId="77777777" w:rsidTr="00821B49">
        <w:tc>
          <w:tcPr>
            <w:tcW w:w="1701" w:type="dxa"/>
          </w:tcPr>
          <w:p w14:paraId="3915150C" w14:textId="5B38D9A5" w:rsidR="00AB515A" w:rsidRDefault="009435AC" w:rsidP="000341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Thanks to all Staff</w:t>
            </w:r>
          </w:p>
        </w:tc>
        <w:tc>
          <w:tcPr>
            <w:tcW w:w="5211" w:type="dxa"/>
          </w:tcPr>
          <w:p w14:paraId="2AC1D4A2" w14:textId="4D3F9123" w:rsidR="009435AC" w:rsidRPr="0003670D" w:rsidRDefault="00652D74" w:rsidP="009435AC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P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raise for</w:t>
            </w:r>
            <w:r w:rsidR="006D4E60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the school for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keeping </w:t>
            </w:r>
            <w:r w:rsidR="007F375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‘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normality</w:t>
            </w:r>
            <w:r w:rsidR="007F3756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’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going</w:t>
            </w:r>
            <w:r w:rsidR="00805EB3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. Wonderful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805EB3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“H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ow can we do</w:t>
            </w:r>
            <w:r w:rsidR="00805EB3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it?”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approach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805EB3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where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staff at the </w:t>
            </w:r>
            <w:r w:rsidR="00805EB3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school 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are</w:t>
            </w:r>
            <w:r w:rsidR="00805EB3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always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open to suggestions. </w:t>
            </w:r>
            <w:r w:rsidR="006D4E60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A sincere thank</w:t>
            </w: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6D4E60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you to</w:t>
            </w:r>
            <w:r w:rsidR="009435AC"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all staff.</w:t>
            </w:r>
          </w:p>
          <w:p w14:paraId="78D5459F" w14:textId="26BA4572" w:rsidR="00AB515A" w:rsidRPr="0003670D" w:rsidRDefault="00AB515A" w:rsidP="00AB515A">
            <w:pPr>
              <w:contextualSpacing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DCE3EB" w14:textId="1C8DE96F" w:rsidR="00AB515A" w:rsidRDefault="00821B49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All Parent Council Reps</w:t>
            </w:r>
          </w:p>
        </w:tc>
      </w:tr>
      <w:tr w:rsidR="009D165C" w:rsidRPr="001371A6" w14:paraId="01023995" w14:textId="77777777" w:rsidTr="00821B49">
        <w:tc>
          <w:tcPr>
            <w:tcW w:w="1701" w:type="dxa"/>
          </w:tcPr>
          <w:p w14:paraId="6B11282D" w14:textId="0AE27790" w:rsidR="009D165C" w:rsidRDefault="009435AC" w:rsidP="000341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Thanks to FODs</w:t>
            </w:r>
          </w:p>
        </w:tc>
        <w:tc>
          <w:tcPr>
            <w:tcW w:w="5211" w:type="dxa"/>
          </w:tcPr>
          <w:p w14:paraId="0C3F4727" w14:textId="45589765" w:rsidR="009D165C" w:rsidRPr="0003670D" w:rsidRDefault="009435AC" w:rsidP="009435AC">
            <w:pPr>
              <w:contextualSpacing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03670D">
              <w:rPr>
                <w:rFonts w:ascii="Arial" w:hAnsi="Arial" w:cs="Arial"/>
                <w:b/>
                <w:color w:val="00B050"/>
                <w:sz w:val="24"/>
                <w:szCs w:val="24"/>
              </w:rPr>
              <w:t>Thanks to FODs for huge efforts in   organising Christmas Fair and other Christmas activities.</w:t>
            </w:r>
          </w:p>
        </w:tc>
        <w:tc>
          <w:tcPr>
            <w:tcW w:w="2694" w:type="dxa"/>
          </w:tcPr>
          <w:p w14:paraId="72995FEF" w14:textId="0B411315" w:rsidR="009D165C" w:rsidRDefault="00821B49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All Parent Council Reps</w:t>
            </w:r>
          </w:p>
        </w:tc>
      </w:tr>
    </w:tbl>
    <w:p w14:paraId="20677D6A" w14:textId="70A7F43F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51FD56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CC62D8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C1993D" w14:textId="77777777" w:rsidR="002255C5" w:rsidRPr="003F79B2" w:rsidRDefault="002255C5" w:rsidP="002255C5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ACTIONS FROM ANY PREVIOUS MEETINGS (everything in red)</w:t>
      </w:r>
    </w:p>
    <w:p w14:paraId="78207972" w14:textId="77777777" w:rsidR="002255C5" w:rsidRPr="003F79B2" w:rsidRDefault="002255C5" w:rsidP="00225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3EB3B" w14:textId="09141724" w:rsidR="002255C5" w:rsidRPr="002E0142" w:rsidRDefault="002255C5" w:rsidP="002255C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Parent Council reviewed</w:t>
      </w:r>
      <w:r w:rsidRPr="00F33940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ongoing actions</w:t>
      </w:r>
      <w:r w:rsidRPr="00F33940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>previous</w:t>
      </w:r>
      <w:r w:rsidRPr="00F33940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s: </w:t>
      </w:r>
    </w:p>
    <w:p w14:paraId="66042553" w14:textId="77777777" w:rsidR="002255C5" w:rsidRDefault="002255C5" w:rsidP="00225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41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297"/>
      </w:tblGrid>
      <w:tr w:rsidR="002255C5" w:rsidRPr="001371A6" w14:paraId="516E45F2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DAC3" w14:textId="77777777" w:rsidR="002255C5" w:rsidRPr="007633DA" w:rsidRDefault="002255C5" w:rsidP="007865ED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3D1C" w14:textId="77777777" w:rsidR="002255C5" w:rsidRPr="001371A6" w:rsidRDefault="002255C5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2255C5" w:rsidRPr="001371A6" w14:paraId="33DCD460" w14:textId="77777777" w:rsidTr="002255C5">
        <w:trPr>
          <w:trHeight w:val="1274"/>
        </w:trPr>
        <w:tc>
          <w:tcPr>
            <w:tcW w:w="612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289D" w14:textId="77777777" w:rsidR="002255C5" w:rsidRPr="001371A6" w:rsidRDefault="002255C5" w:rsidP="007865E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All ongoing items from the Parent Council meeting held on November 3</w:t>
            </w:r>
            <w:r w:rsidRPr="0071506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2020 have been actioned and reviewed.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BE64" w14:textId="77777777" w:rsidR="002255C5" w:rsidRPr="00A23191" w:rsidRDefault="002255C5" w:rsidP="007865E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39CC3CBE" w14:textId="41F8D78E" w:rsidR="002255C5" w:rsidRDefault="002255C5" w:rsidP="002255C5">
      <w:pPr>
        <w:rPr>
          <w:rFonts w:ascii="Arial" w:hAnsi="Arial" w:cs="Arial"/>
        </w:rPr>
      </w:pPr>
    </w:p>
    <w:p w14:paraId="02722953" w14:textId="77777777" w:rsidR="002255C5" w:rsidRDefault="002255C5" w:rsidP="002255C5">
      <w:pPr>
        <w:rPr>
          <w:rFonts w:ascii="Arial" w:hAnsi="Arial" w:cs="Arial"/>
        </w:rPr>
      </w:pPr>
    </w:p>
    <w:p w14:paraId="71AE1778" w14:textId="0132FB5E" w:rsidR="001B024F" w:rsidRDefault="00F30EFC" w:rsidP="00F30EFC">
      <w:pPr>
        <w:pStyle w:val="ListParagraph"/>
        <w:numPr>
          <w:ilvl w:val="0"/>
          <w:numId w:val="1"/>
        </w:num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</w:p>
    <w:p w14:paraId="1BE1F328" w14:textId="77777777" w:rsidR="002E0142" w:rsidRDefault="002E0142" w:rsidP="002E0142">
      <w:pPr>
        <w:pStyle w:val="ListParagraph"/>
        <w:ind w:left="360"/>
      </w:pPr>
    </w:p>
    <w:tbl>
      <w:tblPr>
        <w:tblStyle w:val="TableGrid"/>
        <w:tblW w:w="9558" w:type="dxa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0"/>
        <w:gridCol w:w="5499"/>
        <w:gridCol w:w="2439"/>
      </w:tblGrid>
      <w:tr w:rsidR="00091BCA" w14:paraId="11A82DC8" w14:textId="77777777" w:rsidTr="00215372">
        <w:tc>
          <w:tcPr>
            <w:tcW w:w="1620" w:type="dxa"/>
          </w:tcPr>
          <w:p w14:paraId="21C801E0" w14:textId="77AFB9D8" w:rsidR="00091BCA" w:rsidRPr="00215372" w:rsidRDefault="00215372" w:rsidP="00091BCA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Year Two Phonics Screening Check</w:t>
            </w:r>
          </w:p>
        </w:tc>
        <w:tc>
          <w:tcPr>
            <w:tcW w:w="5499" w:type="dxa"/>
          </w:tcPr>
          <w:p w14:paraId="10FCA992" w14:textId="3DA0CA96" w:rsidR="00091BCA" w:rsidRPr="00215372" w:rsidRDefault="001B6574" w:rsidP="00EA5127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Some parents have made enquiries about the Phonics Test that the Year Two children have had this week. JH explained that all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 Two children (nationally) have taken the </w:t>
            </w:r>
            <w:r w:rsidR="001F53FE" w:rsidRPr="002153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Statutory 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</w:rPr>
              <w:t>Phonics Check</w:t>
            </w:r>
            <w:r w:rsidR="001F53FE" w:rsidRPr="002153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that they should have had </w:t>
            </w:r>
            <w:r w:rsidR="001F53FE" w:rsidRPr="00215372">
              <w:rPr>
                <w:rFonts w:ascii="Arial" w:hAnsi="Arial" w:cs="Arial"/>
                <w:b/>
                <w:bCs/>
                <w:sz w:val="24"/>
                <w:szCs w:val="24"/>
              </w:rPr>
              <w:t>in Year One.</w:t>
            </w:r>
          </w:p>
        </w:tc>
        <w:tc>
          <w:tcPr>
            <w:tcW w:w="2439" w:type="dxa"/>
          </w:tcPr>
          <w:p w14:paraId="48020C8C" w14:textId="152E3755" w:rsidR="00091BCA" w:rsidRPr="00652D74" w:rsidRDefault="00CE693C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D74">
              <w:rPr>
                <w:rFonts w:ascii="Arial" w:hAnsi="Arial" w:cs="Arial"/>
                <w:b/>
                <w:bCs/>
                <w:sz w:val="24"/>
                <w:szCs w:val="24"/>
              </w:rPr>
              <w:t>JH</w:t>
            </w:r>
          </w:p>
        </w:tc>
      </w:tr>
      <w:tr w:rsidR="00E3347A" w14:paraId="088F6A26" w14:textId="77777777" w:rsidTr="00215372">
        <w:tc>
          <w:tcPr>
            <w:tcW w:w="1620" w:type="dxa"/>
          </w:tcPr>
          <w:p w14:paraId="271E9AC9" w14:textId="21EA518F" w:rsidR="00E3347A" w:rsidRDefault="001C6D60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Year Five Master Classes </w:t>
            </w:r>
          </w:p>
        </w:tc>
        <w:tc>
          <w:tcPr>
            <w:tcW w:w="5499" w:type="dxa"/>
          </w:tcPr>
          <w:p w14:paraId="3B5DD64A" w14:textId="7BC2CB06" w:rsidR="006D4E60" w:rsidRDefault="00215372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Some parents 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made enquiries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about the Year Five master classes at</w:t>
            </w:r>
            <w:r w:rsidR="0022219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The County High School, </w:t>
            </w:r>
            <w:r w:rsidR="0022219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Leftwich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At present, there are no plans for these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classes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to resume due to the current s</w:t>
            </w:r>
            <w:r w:rsidR="00136BD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ituation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but this will possibly be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review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in </w:t>
            </w:r>
            <w:r w:rsidR="00652D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Summer Term.</w:t>
            </w:r>
          </w:p>
          <w:p w14:paraId="76DE0D9E" w14:textId="77777777" w:rsidR="00652D74" w:rsidRDefault="00652D74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48E1222" w14:textId="1FF0917F" w:rsidR="001C6D60" w:rsidRDefault="00652D74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Suggestion made to</w:t>
            </w:r>
            <w:r w:rsidR="001C6D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ask Leftwich if there </w:t>
            </w:r>
            <w:r w:rsidR="001B657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were any</w:t>
            </w:r>
            <w:r w:rsidR="001C6D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21537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relevant items</w:t>
            </w:r>
            <w:r w:rsidR="001C6D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that c</w:t>
            </w:r>
            <w:r w:rsidR="001C03B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ould</w:t>
            </w:r>
            <w:r w:rsidR="001C6D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be included in </w:t>
            </w:r>
            <w:r w:rsidR="0021537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the Daven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ham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C.of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E. Primary School</w:t>
            </w:r>
            <w:r w:rsidR="0021537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C6D6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newsletter.</w:t>
            </w:r>
          </w:p>
          <w:p w14:paraId="5C24D74D" w14:textId="3634786E" w:rsidR="001C6D60" w:rsidRPr="001C6D60" w:rsidRDefault="001C6D60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39" w:type="dxa"/>
          </w:tcPr>
          <w:p w14:paraId="0C648D5A" w14:textId="127C9A28" w:rsidR="00E3347A" w:rsidRPr="00652D74" w:rsidRDefault="00E84F35" w:rsidP="00091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2D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JH/VS</w:t>
            </w:r>
          </w:p>
        </w:tc>
      </w:tr>
      <w:tr w:rsidR="00CE693C" w14:paraId="744CA203" w14:textId="77777777" w:rsidTr="00215372">
        <w:tc>
          <w:tcPr>
            <w:tcW w:w="1620" w:type="dxa"/>
          </w:tcPr>
          <w:p w14:paraId="6977B0E8" w14:textId="399DA0EA" w:rsidR="00CE693C" w:rsidRDefault="001C03B4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Fundraising</w:t>
            </w:r>
          </w:p>
        </w:tc>
        <w:tc>
          <w:tcPr>
            <w:tcW w:w="5499" w:type="dxa"/>
          </w:tcPr>
          <w:p w14:paraId="2FCAB4A2" w14:textId="5631F184" w:rsidR="00CE693C" w:rsidRPr="001C6D60" w:rsidRDefault="00652D74" w:rsidP="00CE693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Enquiries have been made about </w:t>
            </w:r>
            <w:r w:rsidR="00E84F35">
              <w:rPr>
                <w:rFonts w:ascii="Arial" w:hAnsi="Arial" w:cs="Arial"/>
                <w:b/>
                <w:sz w:val="24"/>
                <w:szCs w:val="24"/>
              </w:rPr>
              <w:t xml:space="preserve">alternatives to cash donations. </w:t>
            </w:r>
            <w:r w:rsidR="001C03B4">
              <w:rPr>
                <w:rFonts w:ascii="Arial" w:hAnsi="Arial" w:cs="Arial"/>
                <w:b/>
                <w:sz w:val="24"/>
                <w:szCs w:val="24"/>
              </w:rPr>
              <w:t>JH w</w:t>
            </w:r>
            <w:r w:rsidR="00E84F35">
              <w:rPr>
                <w:rFonts w:ascii="Arial" w:hAnsi="Arial" w:cs="Arial"/>
                <w:b/>
                <w:sz w:val="24"/>
                <w:szCs w:val="24"/>
              </w:rPr>
              <w:t>ill look into this for FODs but other charities have their own systems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 cash donations will continue to be made for these.</w:t>
            </w:r>
          </w:p>
        </w:tc>
        <w:tc>
          <w:tcPr>
            <w:tcW w:w="2439" w:type="dxa"/>
          </w:tcPr>
          <w:p w14:paraId="0E808A77" w14:textId="1080920F" w:rsidR="00CE693C" w:rsidRPr="00652D74" w:rsidRDefault="00E84F35" w:rsidP="00091BCA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52D74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JH</w:t>
            </w:r>
          </w:p>
        </w:tc>
      </w:tr>
    </w:tbl>
    <w:p w14:paraId="3C1ABBFC" w14:textId="2D2393A6" w:rsidR="002E0142" w:rsidRDefault="002E0142" w:rsidP="002E0142">
      <w:pPr>
        <w:rPr>
          <w:rFonts w:ascii="Arial" w:hAnsi="Arial" w:cs="Arial"/>
        </w:rPr>
      </w:pPr>
    </w:p>
    <w:p w14:paraId="08934356" w14:textId="77777777" w:rsidR="00715066" w:rsidRDefault="00715066" w:rsidP="002E0142">
      <w:pPr>
        <w:rPr>
          <w:rFonts w:ascii="Arial" w:hAnsi="Arial" w:cs="Arial"/>
        </w:rPr>
      </w:pPr>
    </w:p>
    <w:p w14:paraId="1655D6E2" w14:textId="77777777" w:rsidR="00BA26CF" w:rsidRPr="00BA26CF" w:rsidRDefault="00BA26CF" w:rsidP="00BA26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BA26CF">
        <w:rPr>
          <w:rFonts w:ascii="Arial" w:hAnsi="Arial" w:cs="Arial"/>
          <w:b/>
          <w:bCs/>
          <w:sz w:val="24"/>
          <w:szCs w:val="24"/>
        </w:rPr>
        <w:t>NEXT MEETING</w:t>
      </w:r>
    </w:p>
    <w:p w14:paraId="7B43A0E7" w14:textId="77777777" w:rsidR="00BA26CF" w:rsidRDefault="00BA26CF" w:rsidP="00BA26CF">
      <w:pPr>
        <w:pStyle w:val="ListParagraph"/>
        <w:ind w:left="360"/>
        <w:rPr>
          <w:rFonts w:ascii="Arial" w:hAnsi="Arial" w:cs="Arial"/>
        </w:rPr>
      </w:pPr>
    </w:p>
    <w:p w14:paraId="2FD5DF50" w14:textId="78FF744D" w:rsidR="00B35EA4" w:rsidRPr="00BA26CF" w:rsidRDefault="002904EE" w:rsidP="00BA26CF">
      <w:pPr>
        <w:pStyle w:val="ListParagraph"/>
        <w:ind w:left="360"/>
        <w:rPr>
          <w:rFonts w:ascii="Arial" w:hAnsi="Arial" w:cs="Arial"/>
        </w:rPr>
      </w:pPr>
      <w:r w:rsidRPr="00BA26CF">
        <w:rPr>
          <w:rFonts w:ascii="Arial" w:hAnsi="Arial" w:cs="Arial"/>
        </w:rPr>
        <w:t>The next</w:t>
      </w:r>
      <w:r w:rsidR="00B35EA4" w:rsidRPr="00BA26CF">
        <w:rPr>
          <w:rFonts w:ascii="Arial" w:hAnsi="Arial" w:cs="Arial"/>
        </w:rPr>
        <w:t xml:space="preserve"> </w:t>
      </w:r>
      <w:r w:rsidR="00623C13">
        <w:rPr>
          <w:rFonts w:ascii="Arial" w:hAnsi="Arial" w:cs="Arial"/>
        </w:rPr>
        <w:t>m</w:t>
      </w:r>
      <w:r w:rsidR="00B35EA4" w:rsidRPr="00BA26CF">
        <w:rPr>
          <w:rFonts w:ascii="Arial" w:hAnsi="Arial" w:cs="Arial"/>
        </w:rPr>
        <w:t xml:space="preserve">eeting </w:t>
      </w:r>
      <w:r w:rsidRPr="00BA26CF">
        <w:rPr>
          <w:rFonts w:ascii="Arial" w:hAnsi="Arial" w:cs="Arial"/>
        </w:rPr>
        <w:t xml:space="preserve">is </w:t>
      </w:r>
      <w:r w:rsidR="00B35EA4" w:rsidRPr="00BA26CF">
        <w:rPr>
          <w:rFonts w:ascii="Arial" w:hAnsi="Arial" w:cs="Arial"/>
        </w:rPr>
        <w:t xml:space="preserve">scheduled for </w:t>
      </w:r>
      <w:r w:rsidR="00BF0E26" w:rsidRPr="00BA26CF">
        <w:rPr>
          <w:rFonts w:ascii="Arial" w:hAnsi="Arial" w:cs="Arial"/>
        </w:rPr>
        <w:t xml:space="preserve">Tuesday </w:t>
      </w:r>
      <w:r w:rsidR="00E84F35">
        <w:rPr>
          <w:rFonts w:ascii="Arial" w:hAnsi="Arial" w:cs="Arial"/>
        </w:rPr>
        <w:t>26</w:t>
      </w:r>
      <w:r w:rsidR="00E84F35" w:rsidRPr="00E84F35">
        <w:rPr>
          <w:rFonts w:ascii="Arial" w:hAnsi="Arial" w:cs="Arial"/>
          <w:vertAlign w:val="superscript"/>
        </w:rPr>
        <w:t>th</w:t>
      </w:r>
      <w:r w:rsidR="00E84F35">
        <w:rPr>
          <w:rFonts w:ascii="Arial" w:hAnsi="Arial" w:cs="Arial"/>
        </w:rPr>
        <w:t xml:space="preserve"> January</w:t>
      </w:r>
      <w:r w:rsidR="00803293">
        <w:rPr>
          <w:rFonts w:ascii="Arial" w:hAnsi="Arial" w:cs="Arial"/>
        </w:rPr>
        <w:t xml:space="preserve"> at 7.30pm</w:t>
      </w:r>
      <w:r w:rsidRPr="00BA26CF">
        <w:rPr>
          <w:rFonts w:ascii="Arial" w:hAnsi="Arial" w:cs="Arial"/>
        </w:rPr>
        <w:t>.</w:t>
      </w:r>
    </w:p>
    <w:sectPr w:rsidR="00B35EA4" w:rsidRPr="00BA26CF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C938DCE0"/>
    <w:lvl w:ilvl="0" w:tplc="062AC2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0"/>
    <w:rsid w:val="0001643C"/>
    <w:rsid w:val="0003410C"/>
    <w:rsid w:val="0003670D"/>
    <w:rsid w:val="000711DC"/>
    <w:rsid w:val="000771C1"/>
    <w:rsid w:val="00091BCA"/>
    <w:rsid w:val="000F7E88"/>
    <w:rsid w:val="0013497D"/>
    <w:rsid w:val="00136BDF"/>
    <w:rsid w:val="0017230E"/>
    <w:rsid w:val="001B024F"/>
    <w:rsid w:val="001B6574"/>
    <w:rsid w:val="001C03B4"/>
    <w:rsid w:val="001C6D60"/>
    <w:rsid w:val="001F53FE"/>
    <w:rsid w:val="00215372"/>
    <w:rsid w:val="00215C87"/>
    <w:rsid w:val="00222198"/>
    <w:rsid w:val="002255C5"/>
    <w:rsid w:val="00235E11"/>
    <w:rsid w:val="002848B3"/>
    <w:rsid w:val="002904EE"/>
    <w:rsid w:val="002B68DF"/>
    <w:rsid w:val="002E0142"/>
    <w:rsid w:val="00311682"/>
    <w:rsid w:val="003E5C99"/>
    <w:rsid w:val="00480391"/>
    <w:rsid w:val="00486B21"/>
    <w:rsid w:val="004B615F"/>
    <w:rsid w:val="00504362"/>
    <w:rsid w:val="00534260"/>
    <w:rsid w:val="00573642"/>
    <w:rsid w:val="0059389F"/>
    <w:rsid w:val="00594B06"/>
    <w:rsid w:val="005A0017"/>
    <w:rsid w:val="00623C13"/>
    <w:rsid w:val="00651468"/>
    <w:rsid w:val="00652D74"/>
    <w:rsid w:val="00657279"/>
    <w:rsid w:val="0066016A"/>
    <w:rsid w:val="00661C7C"/>
    <w:rsid w:val="006800A7"/>
    <w:rsid w:val="006A2634"/>
    <w:rsid w:val="006B33A1"/>
    <w:rsid w:val="006B3DB6"/>
    <w:rsid w:val="006B3FD3"/>
    <w:rsid w:val="006B5F35"/>
    <w:rsid w:val="006D4E60"/>
    <w:rsid w:val="007120D8"/>
    <w:rsid w:val="00715066"/>
    <w:rsid w:val="007D2040"/>
    <w:rsid w:val="007D7A39"/>
    <w:rsid w:val="007F3756"/>
    <w:rsid w:val="007F7005"/>
    <w:rsid w:val="007F7FDF"/>
    <w:rsid w:val="00803293"/>
    <w:rsid w:val="00805EB3"/>
    <w:rsid w:val="00821B49"/>
    <w:rsid w:val="00845C6C"/>
    <w:rsid w:val="00866EA3"/>
    <w:rsid w:val="00871A1D"/>
    <w:rsid w:val="00901381"/>
    <w:rsid w:val="009435AC"/>
    <w:rsid w:val="00951081"/>
    <w:rsid w:val="009A62E8"/>
    <w:rsid w:val="009A7150"/>
    <w:rsid w:val="009C17C0"/>
    <w:rsid w:val="009C3C34"/>
    <w:rsid w:val="009C4C6A"/>
    <w:rsid w:val="009D165C"/>
    <w:rsid w:val="009F5463"/>
    <w:rsid w:val="00A23191"/>
    <w:rsid w:val="00AB515A"/>
    <w:rsid w:val="00AB54FF"/>
    <w:rsid w:val="00B35EA4"/>
    <w:rsid w:val="00BA26CF"/>
    <w:rsid w:val="00BA4658"/>
    <w:rsid w:val="00BF0E26"/>
    <w:rsid w:val="00C04C3B"/>
    <w:rsid w:val="00C27EE4"/>
    <w:rsid w:val="00C36D34"/>
    <w:rsid w:val="00C55A2D"/>
    <w:rsid w:val="00CA4FB8"/>
    <w:rsid w:val="00CD478A"/>
    <w:rsid w:val="00CE693C"/>
    <w:rsid w:val="00D30A04"/>
    <w:rsid w:val="00D478D6"/>
    <w:rsid w:val="00D92E72"/>
    <w:rsid w:val="00DC5965"/>
    <w:rsid w:val="00DD593D"/>
    <w:rsid w:val="00DE6F00"/>
    <w:rsid w:val="00DF3959"/>
    <w:rsid w:val="00E3347A"/>
    <w:rsid w:val="00E3756A"/>
    <w:rsid w:val="00E74F0C"/>
    <w:rsid w:val="00E84F35"/>
    <w:rsid w:val="00EA5127"/>
    <w:rsid w:val="00EE50F9"/>
    <w:rsid w:val="00F21E98"/>
    <w:rsid w:val="00F30EFC"/>
    <w:rsid w:val="00F33940"/>
    <w:rsid w:val="00FB03A1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60909"/>
  <w15:docId w15:val="{820E00C0-D9B0-4AFC-9FB9-FA8F337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davenham primary Head</dc:creator>
  <cp:lastModifiedBy>Joanne Hyslop</cp:lastModifiedBy>
  <cp:revision>2</cp:revision>
  <dcterms:created xsi:type="dcterms:W3CDTF">2020-12-10T18:50:00Z</dcterms:created>
  <dcterms:modified xsi:type="dcterms:W3CDTF">2020-12-10T18:50:00Z</dcterms:modified>
</cp:coreProperties>
</file>