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79373" w14:textId="77777777" w:rsidR="00067404" w:rsidRPr="005C03A0" w:rsidRDefault="00067404" w:rsidP="00067404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bookmarkStart w:id="0" w:name="_GoBack"/>
      <w:bookmarkEnd w:id="0"/>
    </w:p>
    <w:p w14:paraId="3D583F19" w14:textId="77777777" w:rsidR="005577AD" w:rsidRPr="00573642" w:rsidRDefault="005577AD" w:rsidP="005577AD">
      <w:pPr>
        <w:jc w:val="center"/>
      </w:pPr>
      <w:r>
        <w:rPr>
          <w:noProof/>
        </w:rPr>
        <w:object w:dxaOrig="6406" w:dyaOrig="8139" w14:anchorId="6B51D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6.25pt" o:ole="">
            <v:imagedata r:id="rId5" o:title=""/>
          </v:shape>
          <o:OLEObject Type="Embed" ProgID="CorelDraw.Graphic.16" ShapeID="_x0000_i1025" DrawAspect="Content" ObjectID="_1712644129" r:id="rId6"/>
        </w:object>
      </w:r>
      <w:r>
        <w:tab/>
        <w:t xml:space="preserve"> </w:t>
      </w:r>
      <w:r>
        <w:rPr>
          <w:noProof/>
        </w:rPr>
        <w:drawing>
          <wp:inline distT="0" distB="0" distL="0" distR="0" wp14:anchorId="60E507B0" wp14:editId="4D64C706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648A" w14:textId="77777777" w:rsidR="005577AD" w:rsidRDefault="005577AD" w:rsidP="005577AD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351306C2" w14:textId="77777777" w:rsidR="005577AD" w:rsidRPr="00993020" w:rsidRDefault="005577AD" w:rsidP="005577AD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Pr="00993020">
        <w:rPr>
          <w:rFonts w:ascii="Kristen ITC" w:hAnsi="Kristen ITC" w:cs="Helvetica"/>
          <w:b/>
          <w:i/>
          <w:iCs/>
          <w:color w:val="FF0000"/>
        </w:rPr>
        <w:t>build one another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35F7076F" w14:textId="77777777" w:rsidR="005577AD" w:rsidRPr="00651468" w:rsidRDefault="005577AD" w:rsidP="005577AD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4948076E" w14:textId="77777777" w:rsidR="005577AD" w:rsidRDefault="005577AD" w:rsidP="00067404">
      <w:pPr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73F0998E" w14:textId="1D995834" w:rsidR="00067404" w:rsidRDefault="000B0465" w:rsidP="00067404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MINUTES OF A MEETING OF </w:t>
      </w:r>
      <w:r w:rsidR="00067404" w:rsidRPr="005C03A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THE PARENT COUNCIL OF DAVENHAM CHURCH OF ENGLAND PRIMARY SCHOOL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held on </w:t>
      </w:r>
      <w:r w:rsidR="00067404">
        <w:rPr>
          <w:rFonts w:ascii="Arial" w:eastAsiaTheme="minorHAnsi" w:hAnsi="Arial" w:cs="Arial"/>
          <w:b/>
          <w:sz w:val="24"/>
          <w:szCs w:val="24"/>
          <w:lang w:eastAsia="en-US"/>
        </w:rPr>
        <w:t>Wednesday 27</w:t>
      </w:r>
      <w:r w:rsidR="00067404" w:rsidRPr="00FF2291">
        <w:rPr>
          <w:rFonts w:ascii="Arial" w:eastAsiaTheme="minorHAnsi" w:hAnsi="Arial" w:cs="Arial"/>
          <w:b/>
          <w:sz w:val="24"/>
          <w:szCs w:val="24"/>
          <w:vertAlign w:val="superscript"/>
          <w:lang w:eastAsia="en-US"/>
        </w:rPr>
        <w:t>th</w:t>
      </w:r>
      <w:r w:rsidR="0006740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April 2022</w:t>
      </w:r>
    </w:p>
    <w:p w14:paraId="1ED98D12" w14:textId="1B05BEA3" w:rsidR="000B0465" w:rsidRDefault="000B0465" w:rsidP="00067404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66F378D" w14:textId="44E12BAA" w:rsidR="000B0465" w:rsidRDefault="000B0465" w:rsidP="000B0465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APOLOGIES: </w:t>
      </w:r>
    </w:p>
    <w:p w14:paraId="0D54EBB5" w14:textId="465C1C75" w:rsidR="000B0465" w:rsidRPr="001C36E2" w:rsidRDefault="000B0465" w:rsidP="000B0465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Karen Entwistle, Emilie Mercer, Victoria Jolley and Rebecca Lewis</w:t>
      </w:r>
    </w:p>
    <w:p w14:paraId="56BC93E3" w14:textId="1B824E13" w:rsidR="000B0465" w:rsidRDefault="000B0465" w:rsidP="000B0465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0F9E3E0" w14:textId="14C26E6E" w:rsidR="000B0465" w:rsidRDefault="000B0465" w:rsidP="000B0465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ATTENDEES</w:t>
      </w:r>
    </w:p>
    <w:p w14:paraId="0213412A" w14:textId="6F4E311F" w:rsidR="000B0465" w:rsidRPr="001C36E2" w:rsidRDefault="000B0465" w:rsidP="000B0465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Mrs Hyslop, Kerry Parry (Chair), Vikki Hind, Michelle Speers, </w:t>
      </w:r>
      <w:r w:rsidR="00206C64"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Emma Langford, Naiomi Smith and </w:t>
      </w: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Francesca Ogden</w:t>
      </w:r>
    </w:p>
    <w:p w14:paraId="25BF5398" w14:textId="37F6C643" w:rsidR="00206C64" w:rsidRDefault="00206C64" w:rsidP="000B0465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120BC3A" w14:textId="1D2A6027" w:rsidR="00206C64" w:rsidRDefault="00206C64" w:rsidP="00206C64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MINUTES OF THE LAST MEETING</w:t>
      </w:r>
    </w:p>
    <w:p w14:paraId="7DB787D0" w14:textId="26027C63" w:rsidR="00206C64" w:rsidRPr="001C36E2" w:rsidRDefault="00206C64" w:rsidP="00206C64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Minutes of the last meeting held 8</w:t>
      </w:r>
      <w:r w:rsidRPr="001C36E2">
        <w:rPr>
          <w:rFonts w:ascii="Arial" w:eastAsiaTheme="minorHAnsi" w:hAnsi="Arial" w:cs="Arial"/>
          <w:bCs/>
          <w:sz w:val="24"/>
          <w:szCs w:val="24"/>
          <w:vertAlign w:val="superscript"/>
          <w:lang w:eastAsia="en-US"/>
        </w:rPr>
        <w:t>th</w:t>
      </w: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March 2022 confirmed as a correct record.</w:t>
      </w:r>
    </w:p>
    <w:p w14:paraId="2A8CCFEB" w14:textId="77113898" w:rsidR="00206C64" w:rsidRDefault="00206C64" w:rsidP="00206C64">
      <w:pPr>
        <w:pStyle w:val="ListParagrap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AB51155" w14:textId="4B70BE38" w:rsidR="00206C64" w:rsidRDefault="00206C64" w:rsidP="00206C64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MINUTES OF THIS MEETING</w:t>
      </w:r>
    </w:p>
    <w:p w14:paraId="3F3E4695" w14:textId="6B04C701" w:rsidR="00206C64" w:rsidRPr="001C36E2" w:rsidRDefault="00206C64" w:rsidP="00206C64">
      <w:pPr>
        <w:pStyle w:val="ListParagrap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C36E2">
        <w:rPr>
          <w:rFonts w:ascii="Arial" w:eastAsiaTheme="minorHAnsi" w:hAnsi="Arial" w:cs="Arial"/>
          <w:bCs/>
          <w:sz w:val="24"/>
          <w:szCs w:val="24"/>
          <w:lang w:eastAsia="en-US"/>
        </w:rPr>
        <w:t>Ongoing items are noted in red, green items are now closed and red items are transferred to ongoing actions from previous meetings.</w:t>
      </w:r>
    </w:p>
    <w:p w14:paraId="6C6A5057" w14:textId="459902BB" w:rsidR="00067404" w:rsidRDefault="00067404" w:rsidP="00067404">
      <w:pPr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4488"/>
        <w:gridCol w:w="1857"/>
      </w:tblGrid>
      <w:tr w:rsidR="00CD57BC" w14:paraId="0A216D65" w14:textId="65D83D26" w:rsidTr="00885EFC">
        <w:tc>
          <w:tcPr>
            <w:tcW w:w="2671" w:type="dxa"/>
          </w:tcPr>
          <w:p w14:paraId="78472105" w14:textId="78A1396B" w:rsidR="00CD57BC" w:rsidRDefault="00CD57BC" w:rsidP="00CD57BC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Agenda No.</w:t>
            </w:r>
          </w:p>
        </w:tc>
        <w:tc>
          <w:tcPr>
            <w:tcW w:w="4488" w:type="dxa"/>
          </w:tcPr>
          <w:p w14:paraId="5BCAB227" w14:textId="3D1CF407" w:rsidR="00CD57BC" w:rsidRDefault="00CD57BC" w:rsidP="00CD57BC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Action</w:t>
            </w:r>
          </w:p>
        </w:tc>
        <w:tc>
          <w:tcPr>
            <w:tcW w:w="1857" w:type="dxa"/>
          </w:tcPr>
          <w:p w14:paraId="33AEC847" w14:textId="208A0125" w:rsidR="00CD57BC" w:rsidRDefault="00CD57BC" w:rsidP="00CD57BC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Responsibility</w:t>
            </w:r>
          </w:p>
        </w:tc>
      </w:tr>
      <w:tr w:rsidR="00CD57BC" w14:paraId="3E2259C9" w14:textId="53460DBB" w:rsidTr="00885EFC">
        <w:tc>
          <w:tcPr>
            <w:tcW w:w="2671" w:type="dxa"/>
          </w:tcPr>
          <w:p w14:paraId="4572F1D9" w14:textId="61173624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PE hoody</w:t>
            </w:r>
          </w:p>
          <w:p w14:paraId="66551317" w14:textId="77777777" w:rsidR="00CD57BC" w:rsidRDefault="00CD57BC" w:rsidP="00CD57BC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31348A2A" w14:textId="77777777" w:rsidR="00CD57BC" w:rsidRDefault="00CD57BC" w:rsidP="00CD57BC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4A72CD64" w14:textId="68CA3A89" w:rsidR="00CD57BC" w:rsidRDefault="00CD57BC" w:rsidP="00CD57BC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313E4D25" w14:textId="3580B935" w:rsidR="00CD57BC" w:rsidRPr="000A02EC" w:rsidRDefault="007D24ED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After discussion, it was decided that PE kit will remain the same.</w:t>
            </w:r>
          </w:p>
        </w:tc>
        <w:tc>
          <w:tcPr>
            <w:tcW w:w="1857" w:type="dxa"/>
          </w:tcPr>
          <w:p w14:paraId="418992C7" w14:textId="164D0E16" w:rsidR="00CD57BC" w:rsidRDefault="007D24ED" w:rsidP="00CD57BC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35F686D7" w14:textId="55D0BFF2" w:rsidTr="00885EFC">
        <w:tc>
          <w:tcPr>
            <w:tcW w:w="2671" w:type="dxa"/>
          </w:tcPr>
          <w:p w14:paraId="278BFF73" w14:textId="68F3D666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Reception uniform</w:t>
            </w:r>
          </w:p>
          <w:p w14:paraId="1347AF21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F5300F9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46DB4996" w14:textId="40163744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65A2E9F7" w14:textId="2A72A4FF" w:rsidR="00CD57BC" w:rsidRPr="000A02EC" w:rsidRDefault="007D24ED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Reception uniform to remain the same for practical reasons</w:t>
            </w:r>
            <w:r w:rsid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44609715" w14:textId="21A8ED65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2C53B403" w14:textId="4890D73F" w:rsidTr="00885EFC">
        <w:trPr>
          <w:trHeight w:val="1353"/>
        </w:trPr>
        <w:tc>
          <w:tcPr>
            <w:tcW w:w="2671" w:type="dxa"/>
          </w:tcPr>
          <w:p w14:paraId="5C094AAE" w14:textId="0B30926C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Book bag</w:t>
            </w:r>
            <w:r w:rsidR="00E31C9E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</w:t>
            </w:r>
          </w:p>
          <w:p w14:paraId="14E370AC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10BA7924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4D9FC557" w14:textId="7466398B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52E94F29" w14:textId="6C8A7C5F" w:rsidR="00CD57BC" w:rsidRDefault="001C36E2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It was confirmed that b</w:t>
            </w:r>
            <w:r w:rsidR="007D24ED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ookbags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will continue to be used by </w:t>
            </w:r>
            <w:r w:rsidR="007D24ED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pupils in EYFS through to Year Five and school rucksacks for Year Six.</w:t>
            </w:r>
          </w:p>
          <w:p w14:paraId="05626F47" w14:textId="112AD840" w:rsidR="00E31C9E" w:rsidRPr="000A02E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779E64D3" w14:textId="6B424907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5075314F" w14:textId="128EE3CC" w:rsidTr="00885EFC">
        <w:tc>
          <w:tcPr>
            <w:tcW w:w="2671" w:type="dxa"/>
          </w:tcPr>
          <w:p w14:paraId="38BD2753" w14:textId="20D84B3B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Pop up pool </w:t>
            </w:r>
            <w:r w:rsidR="0085167F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f</w:t>
            </w: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eedback</w:t>
            </w:r>
          </w:p>
          <w:p w14:paraId="7BA472B0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5BCD8E7A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22D99EE" w14:textId="6ED0D022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4A76F3D6" w14:textId="6B71150B" w:rsidR="00CD57BC" w:rsidRPr="000A02EC" w:rsidRDefault="0085167F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Very positive feedback from parents and children.</w:t>
            </w:r>
          </w:p>
        </w:tc>
        <w:tc>
          <w:tcPr>
            <w:tcW w:w="1857" w:type="dxa"/>
          </w:tcPr>
          <w:p w14:paraId="0EC5C761" w14:textId="22C5702D" w:rsidR="00CD57BC" w:rsidRDefault="007B5990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6CB94D10" w14:textId="547E858A" w:rsidTr="00885EFC">
        <w:tc>
          <w:tcPr>
            <w:tcW w:w="2671" w:type="dxa"/>
          </w:tcPr>
          <w:p w14:paraId="5FFBA849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Year 6 sports day</w:t>
            </w:r>
          </w:p>
          <w:p w14:paraId="7B795828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746B8BBF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3AF17200" w14:textId="7938002C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2910D609" w14:textId="5DDF7570" w:rsidR="00CD57B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>T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hursday 12</w:t>
            </w:r>
            <w:r w:rsidRP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85167F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May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– Year Six</w:t>
            </w:r>
          </w:p>
          <w:p w14:paraId="762FBAC5" w14:textId="77777777" w:rsidR="00E31C9E" w:rsidRPr="000A02E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7235EDC5" w14:textId="63F843F9" w:rsidR="00943175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>Friday 13</w:t>
            </w:r>
            <w:r w:rsidRP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May (a.m.) - 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Reception, Year One and Year Two</w:t>
            </w:r>
          </w:p>
          <w:p w14:paraId="465480EC" w14:textId="77777777" w:rsidR="00E31C9E" w:rsidRPr="000A02E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  <w:p w14:paraId="5BAF3CB8" w14:textId="59B33CE6" w:rsidR="00943175" w:rsidRPr="000A02E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Friday 13</w:t>
            </w:r>
            <w:r w:rsidRP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May (p.m.) - </w:t>
            </w: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Year Three, Year Four and Year Five</w:t>
            </w:r>
          </w:p>
        </w:tc>
        <w:tc>
          <w:tcPr>
            <w:tcW w:w="1857" w:type="dxa"/>
          </w:tcPr>
          <w:p w14:paraId="14D5ECE8" w14:textId="66F112E1" w:rsidR="00CD57BC" w:rsidRDefault="007B5990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CD57BC" w14:paraId="176C05EA" w14:textId="6DEE37BA" w:rsidTr="00885EFC">
        <w:tc>
          <w:tcPr>
            <w:tcW w:w="2671" w:type="dxa"/>
          </w:tcPr>
          <w:p w14:paraId="27D4B0A9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Email comms for years 5 &amp; 6</w:t>
            </w:r>
          </w:p>
          <w:p w14:paraId="39ADF0BA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467E6592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1BCE4012" w14:textId="60F8DE8B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527CC3B0" w14:textId="0A28E2E9" w:rsidR="00CD57BC" w:rsidRPr="000A02EC" w:rsidRDefault="001C36E2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Homework, messages and reminders sent via Google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Classroom or emails from class teachers.</w:t>
            </w:r>
          </w:p>
        </w:tc>
        <w:tc>
          <w:tcPr>
            <w:tcW w:w="1857" w:type="dxa"/>
          </w:tcPr>
          <w:p w14:paraId="66DCC44B" w14:textId="54643722" w:rsidR="00CD57BC" w:rsidRDefault="007B5990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02309A17" w14:textId="3E63567A" w:rsidTr="00885EFC">
        <w:tc>
          <w:tcPr>
            <w:tcW w:w="2671" w:type="dxa"/>
          </w:tcPr>
          <w:p w14:paraId="20B56541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Dogs on playground</w:t>
            </w:r>
          </w:p>
          <w:p w14:paraId="3BAA21A6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34E1860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62BA6B8" w14:textId="08D9B6FF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73A7A9F9" w14:textId="697C353D" w:rsidR="00CD57BC" w:rsidRPr="000A02EC" w:rsidRDefault="00943175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Reminder to be sent out in newsletter.</w:t>
            </w:r>
          </w:p>
        </w:tc>
        <w:tc>
          <w:tcPr>
            <w:tcW w:w="1857" w:type="dxa"/>
          </w:tcPr>
          <w:p w14:paraId="03F94903" w14:textId="2EF251C0" w:rsidR="00CD57BC" w:rsidRDefault="007B5990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45EB062D" w14:textId="0D729E88" w:rsidTr="00885EFC">
        <w:tc>
          <w:tcPr>
            <w:tcW w:w="2671" w:type="dxa"/>
          </w:tcPr>
          <w:p w14:paraId="426916EB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New starter process</w:t>
            </w:r>
          </w:p>
          <w:p w14:paraId="40C32872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2CB14499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i/>
                <w:sz w:val="24"/>
                <w:szCs w:val="24"/>
                <w:lang w:eastAsia="en-US"/>
              </w:rPr>
            </w:pPr>
          </w:p>
          <w:p w14:paraId="1D9415BC" w14:textId="19F37A8D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55129BAC" w14:textId="6A2A8993" w:rsidR="00CD57BC" w:rsidRPr="000A02EC" w:rsidRDefault="00E31C9E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“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Welcome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ack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” 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to be created for in year transfers </w:t>
            </w:r>
            <w:r w:rsidR="001C36E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– one for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Key Stage One and</w:t>
            </w:r>
            <w:r w:rsidR="001C36E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one for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525672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Key Stage Two.</w:t>
            </w:r>
          </w:p>
        </w:tc>
        <w:tc>
          <w:tcPr>
            <w:tcW w:w="1857" w:type="dxa"/>
          </w:tcPr>
          <w:p w14:paraId="013881DB" w14:textId="1F1F79C6" w:rsidR="00CD57BC" w:rsidRDefault="001C36E2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59D853C6" w14:textId="6FDA55BE" w:rsidTr="00885EFC">
        <w:tc>
          <w:tcPr>
            <w:tcW w:w="2671" w:type="dxa"/>
          </w:tcPr>
          <w:p w14:paraId="30169824" w14:textId="7322B900" w:rsidR="00CD57BC" w:rsidRPr="00CD57BC" w:rsidRDefault="00CD57BC" w:rsidP="0006740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Diversity of menu choice</w:t>
            </w:r>
          </w:p>
          <w:p w14:paraId="7B2E273E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CC68432" w14:textId="6DD76442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46CA4C27" w14:textId="6BD43BCE" w:rsidR="00CD57BC" w:rsidRPr="000A02EC" w:rsidRDefault="00CD0F57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chool meals </w:t>
            </w:r>
            <w:r w:rsidR="007B5990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are 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selected from </w:t>
            </w:r>
            <w:r w:rsidR="001C36E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the 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Edsential menu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– all </w:t>
            </w:r>
            <w:r w:rsidR="001C36E2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meals are </w:t>
            </w:r>
            <w:r w:rsidR="0094317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nutritionally balanced and popular choices with the children.</w:t>
            </w:r>
            <w:r w:rsidR="007B5990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</w:t>
            </w:r>
            <w:r w:rsidR="007B5990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arents </w:t>
            </w: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are able to</w:t>
            </w:r>
            <w:r w:rsidR="007B5990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see wh</w:t>
            </w:r>
            <w:r w:rsid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ich meals</w:t>
            </w:r>
            <w:r w:rsidR="007B5990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their children are choosing on Parentpay.</w:t>
            </w:r>
          </w:p>
        </w:tc>
        <w:tc>
          <w:tcPr>
            <w:tcW w:w="1857" w:type="dxa"/>
          </w:tcPr>
          <w:p w14:paraId="26185A27" w14:textId="04C64100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3206A499" w14:textId="0F47606A" w:rsidTr="00885EFC">
        <w:tc>
          <w:tcPr>
            <w:tcW w:w="2671" w:type="dxa"/>
          </w:tcPr>
          <w:p w14:paraId="22C403A6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STEM feedback/plans</w:t>
            </w:r>
          </w:p>
          <w:p w14:paraId="4DFF46F4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3F975C1B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3A2781F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5F27140" w14:textId="0B4257C8" w:rsidR="00CD57BC" w:rsidRDefault="00CD57BC" w:rsidP="00067404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70EF93D1" w14:textId="7261B4B3" w:rsidR="00CD57BC" w:rsidRPr="000A02EC" w:rsidRDefault="007B5990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STEM week is held once a year but STEM activities run through the curriculum throughout the year.</w:t>
            </w:r>
          </w:p>
        </w:tc>
        <w:tc>
          <w:tcPr>
            <w:tcW w:w="1857" w:type="dxa"/>
          </w:tcPr>
          <w:p w14:paraId="404A789B" w14:textId="4D62BE65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JJ</w:t>
            </w:r>
          </w:p>
        </w:tc>
      </w:tr>
      <w:tr w:rsidR="00CD57BC" w14:paraId="5C24CF8F" w14:textId="0401B1B2" w:rsidTr="00885EFC">
        <w:tc>
          <w:tcPr>
            <w:tcW w:w="2671" w:type="dxa"/>
          </w:tcPr>
          <w:p w14:paraId="2C754D47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Art club</w:t>
            </w:r>
          </w:p>
          <w:p w14:paraId="634800DE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19BC3394" w14:textId="2B2270A4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641386BC" w14:textId="479600DF" w:rsidR="00CD57BC" w:rsidRPr="000A02EC" w:rsidRDefault="005B489B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Parents need to contact</w:t>
            </w:r>
            <w:r w:rsidR="00146D0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</w:t>
            </w:r>
            <w:r w:rsidR="00CD0F5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the </w:t>
            </w:r>
            <w:r w:rsidR="00146D0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external provider</w:t>
            </w:r>
            <w:r w:rsidR="00E31C9E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directly</w:t>
            </w:r>
            <w:r w:rsidR="00146D05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500AB5E8" w14:textId="55C0667C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External Providers</w:t>
            </w:r>
          </w:p>
        </w:tc>
      </w:tr>
      <w:tr w:rsidR="00CD57BC" w14:paraId="749E1529" w14:textId="45F1609E" w:rsidTr="00885EFC">
        <w:tc>
          <w:tcPr>
            <w:tcW w:w="2671" w:type="dxa"/>
          </w:tcPr>
          <w:p w14:paraId="72350C8A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Sex Ed</w:t>
            </w:r>
          </w:p>
          <w:p w14:paraId="3F89D88B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2C3269C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2393C280" w14:textId="264511A8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76995D52" w14:textId="3A6D14D7" w:rsidR="00CD57BC" w:rsidRPr="000A02EC" w:rsidRDefault="00146D05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Programme of Study is on the website. </w:t>
            </w:r>
          </w:p>
        </w:tc>
        <w:tc>
          <w:tcPr>
            <w:tcW w:w="1857" w:type="dxa"/>
          </w:tcPr>
          <w:p w14:paraId="58147759" w14:textId="4D48B09D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75726088" w14:textId="24336507" w:rsidTr="00885EFC">
        <w:tc>
          <w:tcPr>
            <w:tcW w:w="2671" w:type="dxa"/>
          </w:tcPr>
          <w:p w14:paraId="2E15B351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Morning activities feedback</w:t>
            </w:r>
          </w:p>
          <w:p w14:paraId="69BB7871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88A6DAF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FDEA974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B1C0064" w14:textId="2529766D" w:rsidR="00CD57BC" w:rsidRDefault="00CD57BC" w:rsidP="00067404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4C47B187" w14:textId="60DB8735" w:rsidR="00CD57BC" w:rsidRPr="000A02EC" w:rsidRDefault="00146D05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Very positive feedback about morning activities. </w:t>
            </w:r>
            <w:r w:rsidR="00885EFC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Different zones working well</w:t>
            </w:r>
            <w:r w:rsidR="005B489B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57" w:type="dxa"/>
          </w:tcPr>
          <w:p w14:paraId="62B79342" w14:textId="0916820B" w:rsidR="00CD57BC" w:rsidRDefault="00146D05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1CB3B3B7" w14:textId="5A68855C" w:rsidTr="00885EFC">
        <w:tc>
          <w:tcPr>
            <w:tcW w:w="2671" w:type="dxa"/>
          </w:tcPr>
          <w:p w14:paraId="5739CF5A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Lunch reminder</w:t>
            </w:r>
          </w:p>
          <w:p w14:paraId="7BB7EFE1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2C02BC59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2C52650C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D2CEBBA" w14:textId="6FFB4E6E" w:rsidR="00CD57BC" w:rsidRDefault="00CD57BC" w:rsidP="00067404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016E08F2" w14:textId="42B473CC" w:rsidR="00C033C6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lastRenderedPageBreak/>
              <w:t>Reminders will be given where necessary.</w:t>
            </w:r>
          </w:p>
          <w:p w14:paraId="5A376132" w14:textId="753EB336" w:rsidR="00CD57BC" w:rsidRPr="000A02EC" w:rsidRDefault="00885EFC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Packed lunches can eat outside in Summer Term.</w:t>
            </w:r>
          </w:p>
          <w:p w14:paraId="4F5C22E6" w14:textId="05DF150E" w:rsidR="00885EFC" w:rsidRPr="000A02EC" w:rsidRDefault="00885EFC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76D10E68" w14:textId="53936D3F" w:rsidR="00CD57BC" w:rsidRDefault="00C033C6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lastRenderedPageBreak/>
              <w:t>JH</w:t>
            </w:r>
          </w:p>
        </w:tc>
      </w:tr>
      <w:tr w:rsidR="00CD57BC" w14:paraId="698CD01F" w14:textId="4D22B2E0" w:rsidTr="00885EFC">
        <w:tc>
          <w:tcPr>
            <w:tcW w:w="2671" w:type="dxa"/>
          </w:tcPr>
          <w:p w14:paraId="65FD1BA0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Inter school sports feedback / plans</w:t>
            </w:r>
          </w:p>
          <w:p w14:paraId="04E9AB45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F1D68EA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31EC4315" w14:textId="135C1850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4B3876C9" w14:textId="77777777" w:rsidR="00CD57BC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Golden Mile was a huge success.</w:t>
            </w:r>
          </w:p>
          <w:p w14:paraId="627965E1" w14:textId="1B78AB55" w:rsidR="00C033C6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Inter school cricket has been organised.</w:t>
            </w:r>
          </w:p>
          <w:p w14:paraId="7F519259" w14:textId="60661AB5" w:rsidR="00C033C6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Further events will be organised depending on staffing.</w:t>
            </w:r>
          </w:p>
          <w:p w14:paraId="4FD6411D" w14:textId="02A72D16" w:rsidR="00C033C6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</w:tcPr>
          <w:p w14:paraId="47352865" w14:textId="1D422996" w:rsidR="00CD57BC" w:rsidRDefault="00C033C6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5A0107EF" w14:textId="5D5B8F8B" w:rsidTr="00885EFC">
        <w:tc>
          <w:tcPr>
            <w:tcW w:w="2671" w:type="dxa"/>
          </w:tcPr>
          <w:p w14:paraId="026F94AF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Trikidz</w:t>
            </w:r>
          </w:p>
          <w:p w14:paraId="73CA6235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D2E96F0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70BA9C1" w14:textId="36267A4C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157C3B71" w14:textId="7EE69AA6" w:rsidR="00CD57BC" w:rsidRPr="000A02EC" w:rsidRDefault="00C033C6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School will </w:t>
            </w:r>
            <w:r w:rsidR="00CD0F5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find out further information about Trikidz.</w:t>
            </w:r>
          </w:p>
        </w:tc>
        <w:tc>
          <w:tcPr>
            <w:tcW w:w="1857" w:type="dxa"/>
          </w:tcPr>
          <w:p w14:paraId="1C9EB412" w14:textId="1198412A" w:rsidR="00CD57BC" w:rsidRDefault="00AD3264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651F48D9" w14:textId="0F6ED196" w:rsidTr="00885EFC">
        <w:tc>
          <w:tcPr>
            <w:tcW w:w="2671" w:type="dxa"/>
          </w:tcPr>
          <w:p w14:paraId="58997262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Year 5 school trip update</w:t>
            </w:r>
          </w:p>
          <w:p w14:paraId="72528522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95488F1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E00F15C" w14:textId="62CA6368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55381F8D" w14:textId="3CF66B3F" w:rsidR="00CD57BC" w:rsidRPr="000A02EC" w:rsidRDefault="00AD3264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School trip is being organised by Mrs Nixon. Details to follow.</w:t>
            </w:r>
          </w:p>
        </w:tc>
        <w:tc>
          <w:tcPr>
            <w:tcW w:w="1857" w:type="dxa"/>
          </w:tcPr>
          <w:p w14:paraId="296B2011" w14:textId="3DAE6834" w:rsidR="00CD57BC" w:rsidRDefault="005F3E9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6349B057" w14:textId="0D03D03C" w:rsidTr="00885EFC">
        <w:tc>
          <w:tcPr>
            <w:tcW w:w="2671" w:type="dxa"/>
          </w:tcPr>
          <w:p w14:paraId="14714491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Younger children pool – fundraising idea for FODS</w:t>
            </w:r>
          </w:p>
          <w:p w14:paraId="7D190C2B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06EB379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6D32F9DA" w14:textId="44F4DA7C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57A80160" w14:textId="37E76DAD" w:rsidR="00CD57BC" w:rsidRPr="000A02EC" w:rsidRDefault="00AD3264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This will not be possible as the pool has been organised so that all children </w:t>
            </w:r>
            <w:r w:rsidR="005B489B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can achieve the</w:t>
            </w: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National Curric</w:t>
            </w:r>
            <w:r w:rsidR="005F3E9C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ulum</w:t>
            </w:r>
            <w:r w:rsidR="005B489B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swimming levels by the end of Year Six so Year Five and Six have priority. </w:t>
            </w:r>
          </w:p>
        </w:tc>
        <w:tc>
          <w:tcPr>
            <w:tcW w:w="1857" w:type="dxa"/>
          </w:tcPr>
          <w:p w14:paraId="66585042" w14:textId="4A959528" w:rsidR="00CD57BC" w:rsidRDefault="005F3E9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AD3264" w14:paraId="26EE2B2D" w14:textId="77777777" w:rsidTr="00885EFC">
        <w:tc>
          <w:tcPr>
            <w:tcW w:w="2671" w:type="dxa"/>
          </w:tcPr>
          <w:p w14:paraId="49800D32" w14:textId="4C588760" w:rsidR="00AD3264" w:rsidRPr="00CD57BC" w:rsidRDefault="00AD3264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 xml:space="preserve"> Class FODS fundraising</w:t>
            </w:r>
          </w:p>
        </w:tc>
        <w:tc>
          <w:tcPr>
            <w:tcW w:w="4488" w:type="dxa"/>
          </w:tcPr>
          <w:p w14:paraId="50871DD1" w14:textId="13DC8960" w:rsidR="00AD3264" w:rsidRPr="000A02EC" w:rsidRDefault="00AD3264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Th</w:t>
            </w:r>
            <w:r w:rsidR="005B489B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ese events</w:t>
            </w: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will be organised </w:t>
            </w:r>
            <w:r w:rsidR="005F3E9C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from Autumn 2022.</w:t>
            </w:r>
          </w:p>
        </w:tc>
        <w:tc>
          <w:tcPr>
            <w:tcW w:w="1857" w:type="dxa"/>
          </w:tcPr>
          <w:p w14:paraId="6A8FBA62" w14:textId="4C4394A7" w:rsidR="00AD3264" w:rsidRDefault="005F3E9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JH/FO</w:t>
            </w:r>
          </w:p>
        </w:tc>
      </w:tr>
      <w:tr w:rsidR="00CD57BC" w14:paraId="03AF80CA" w14:textId="650BD23C" w:rsidTr="00885EFC">
        <w:tc>
          <w:tcPr>
            <w:tcW w:w="2671" w:type="dxa"/>
          </w:tcPr>
          <w:p w14:paraId="260C0AFE" w14:textId="77777777" w:rsidR="00CD57BC" w:rsidRPr="00CD57BC" w:rsidRDefault="00CD57BC" w:rsidP="00CD57BC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CD57BC"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Books</w:t>
            </w:r>
          </w:p>
          <w:p w14:paraId="40CADCAF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09A5DBC8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AD63FA3" w14:textId="4180EA35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2E4B6B2B" w14:textId="1C20ABA5" w:rsidR="00CD57BC" w:rsidRPr="000A02EC" w:rsidRDefault="005F3E9C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Reminder to be sent out for any </w:t>
            </w:r>
            <w:r w:rsidR="00CD0F5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school </w:t>
            </w: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books that might need to be returned</w:t>
            </w:r>
            <w:r w:rsidR="00CD0F57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.</w:t>
            </w:r>
          </w:p>
          <w:p w14:paraId="68544387" w14:textId="64200287" w:rsidR="005F3E9C" w:rsidRPr="000A02EC" w:rsidRDefault="005F3E9C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Possibly put reminders about days when class readers are changed on Google Classroom.</w:t>
            </w:r>
          </w:p>
        </w:tc>
        <w:tc>
          <w:tcPr>
            <w:tcW w:w="1857" w:type="dxa"/>
          </w:tcPr>
          <w:p w14:paraId="118D34F8" w14:textId="1F0DF4B6" w:rsidR="00CD57BC" w:rsidRDefault="005F3E9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  <w:t>JH</w:t>
            </w:r>
          </w:p>
        </w:tc>
      </w:tr>
      <w:tr w:rsidR="00CD57BC" w14:paraId="1AF98D0C" w14:textId="2078102D" w:rsidTr="00885EFC">
        <w:tc>
          <w:tcPr>
            <w:tcW w:w="2671" w:type="dxa"/>
          </w:tcPr>
          <w:p w14:paraId="40D7D0C3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  <w:t>AOB</w:t>
            </w:r>
          </w:p>
          <w:p w14:paraId="6DBBFE4E" w14:textId="600C63CC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565D6558" w14:textId="5805D1CF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724EE12A" w14:textId="572108D5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295CC7E5" w14:textId="676D60F9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6A2E26EB" w14:textId="0797E5E2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695AC0C7" w14:textId="59A27C8A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990A9B3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  <w:p w14:paraId="4C484D2E" w14:textId="20CCD960" w:rsidR="00CD57BC" w:rsidRDefault="00CD57BC" w:rsidP="00067404">
            <w:pPr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488" w:type="dxa"/>
          </w:tcPr>
          <w:p w14:paraId="0CC5CA96" w14:textId="6AF8070D" w:rsidR="00CD57BC" w:rsidRPr="000A02EC" w:rsidRDefault="00A4519C" w:rsidP="007D24ED">
            <w:pPr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</w:pPr>
            <w:r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Very positive </w:t>
            </w:r>
            <w:r w:rsidR="00216E54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>feedback about staff</w:t>
            </w:r>
            <w:r w:rsidR="006032C8" w:rsidRPr="000A02EC">
              <w:rPr>
                <w:rFonts w:ascii="Arial" w:eastAsiaTheme="minorHAnsi" w:hAnsi="Arial" w:cs="Arial"/>
                <w:iCs/>
                <w:color w:val="00B050"/>
                <w:sz w:val="24"/>
                <w:szCs w:val="24"/>
                <w:lang w:eastAsia="en-US"/>
              </w:rPr>
              <w:t xml:space="preserve"> and events which have been organised.</w:t>
            </w:r>
          </w:p>
        </w:tc>
        <w:tc>
          <w:tcPr>
            <w:tcW w:w="1857" w:type="dxa"/>
          </w:tcPr>
          <w:p w14:paraId="391146D8" w14:textId="77777777" w:rsidR="00CD57BC" w:rsidRDefault="00CD57BC" w:rsidP="00067404">
            <w:pPr>
              <w:jc w:val="center"/>
              <w:rPr>
                <w:rFonts w:ascii="Arial" w:eastAsiaTheme="minorHAnsi" w:hAnsi="Arial" w:cs="Arial"/>
                <w:i/>
                <w:sz w:val="24"/>
                <w:szCs w:val="24"/>
                <w:lang w:eastAsia="en-US"/>
              </w:rPr>
            </w:pPr>
          </w:p>
        </w:tc>
      </w:tr>
    </w:tbl>
    <w:p w14:paraId="1A0A93C8" w14:textId="77777777" w:rsidR="00067404" w:rsidRPr="005C03A0" w:rsidRDefault="00067404" w:rsidP="00067404">
      <w:pPr>
        <w:jc w:val="center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14:paraId="703FD871" w14:textId="480733AA" w:rsidR="00067404" w:rsidRDefault="00067404" w:rsidP="00067404">
      <w:pPr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14:paraId="5755D4E7" w14:textId="64E2866B" w:rsidR="001C36E2" w:rsidRDefault="001C36E2" w:rsidP="001C36E2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>REVIEW OF ACTIONS FROM ANY PREVIOUS MEETINGS</w:t>
      </w:r>
    </w:p>
    <w:p w14:paraId="614BAB15" w14:textId="020EC1BD" w:rsidR="001C36E2" w:rsidRDefault="004C29EE" w:rsidP="001C36E2">
      <w:pPr>
        <w:pStyle w:val="ListParagrap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None.</w:t>
      </w:r>
    </w:p>
    <w:p w14:paraId="0B2B17FA" w14:textId="2A6F0211" w:rsidR="004C29EE" w:rsidRDefault="004C29EE" w:rsidP="001C36E2">
      <w:pPr>
        <w:pStyle w:val="ListParagraph"/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</w:p>
    <w:p w14:paraId="7FAF04E3" w14:textId="65D23D1F" w:rsidR="004C29EE" w:rsidRPr="004C29EE" w:rsidRDefault="004C29EE" w:rsidP="004C29EE">
      <w:pPr>
        <w:pStyle w:val="ListParagraph"/>
        <w:numPr>
          <w:ilvl w:val="0"/>
          <w:numId w:val="4"/>
        </w:numPr>
        <w:rPr>
          <w:rFonts w:ascii="Arial" w:eastAsiaTheme="minorHAnsi" w:hAnsi="Arial" w:cs="Arial"/>
          <w:bCs/>
          <w:i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iCs/>
          <w:sz w:val="24"/>
          <w:szCs w:val="24"/>
          <w:lang w:eastAsia="en-US"/>
        </w:rPr>
        <w:t>NEXT MEETING</w:t>
      </w:r>
    </w:p>
    <w:p w14:paraId="4D7FCE9D" w14:textId="3C859C07" w:rsidR="004C29EE" w:rsidRPr="004C29EE" w:rsidRDefault="004C29EE" w:rsidP="004C29EE">
      <w:pPr>
        <w:ind w:firstLine="720"/>
      </w:pP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>The next meeting is scheduled for Tuesday 14</w:t>
      </w:r>
      <w:r w:rsidRPr="004C29EE">
        <w:rPr>
          <w:rFonts w:ascii="Arial" w:eastAsiaTheme="minorHAnsi" w:hAnsi="Arial" w:cs="Arial"/>
          <w:bCs/>
          <w:iCs/>
          <w:sz w:val="24"/>
          <w:szCs w:val="24"/>
          <w:vertAlign w:val="superscript"/>
          <w:lang w:eastAsia="en-US"/>
        </w:rPr>
        <w:t>th</w:t>
      </w:r>
      <w:r>
        <w:rPr>
          <w:rFonts w:ascii="Arial" w:eastAsiaTheme="minorHAnsi" w:hAnsi="Arial" w:cs="Arial"/>
          <w:bCs/>
          <w:iCs/>
          <w:sz w:val="24"/>
          <w:szCs w:val="24"/>
          <w:lang w:eastAsia="en-US"/>
        </w:rPr>
        <w:t xml:space="preserve"> June 2022.</w:t>
      </w:r>
    </w:p>
    <w:sectPr w:rsidR="004C29EE" w:rsidRPr="004C2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600F"/>
    <w:multiLevelType w:val="hybridMultilevel"/>
    <w:tmpl w:val="E41488A4"/>
    <w:lvl w:ilvl="0" w:tplc="6324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11234"/>
    <w:multiLevelType w:val="hybridMultilevel"/>
    <w:tmpl w:val="78A61D98"/>
    <w:lvl w:ilvl="0" w:tplc="6324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D4865"/>
    <w:multiLevelType w:val="hybridMultilevel"/>
    <w:tmpl w:val="0100AE2A"/>
    <w:lvl w:ilvl="0" w:tplc="10E46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E653D"/>
    <w:multiLevelType w:val="hybridMultilevel"/>
    <w:tmpl w:val="DAB0289C"/>
    <w:lvl w:ilvl="0" w:tplc="207EF1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04"/>
    <w:rsid w:val="00067404"/>
    <w:rsid w:val="000A02EC"/>
    <w:rsid w:val="000B0465"/>
    <w:rsid w:val="00146D05"/>
    <w:rsid w:val="001C36E2"/>
    <w:rsid w:val="00206C64"/>
    <w:rsid w:val="00216E54"/>
    <w:rsid w:val="00236FA6"/>
    <w:rsid w:val="004C29EE"/>
    <w:rsid w:val="00525672"/>
    <w:rsid w:val="005577AD"/>
    <w:rsid w:val="005B489B"/>
    <w:rsid w:val="005F3E9C"/>
    <w:rsid w:val="006032C8"/>
    <w:rsid w:val="007B5990"/>
    <w:rsid w:val="007D24ED"/>
    <w:rsid w:val="0085167F"/>
    <w:rsid w:val="00885EFC"/>
    <w:rsid w:val="00943175"/>
    <w:rsid w:val="009E3A5A"/>
    <w:rsid w:val="00A4519C"/>
    <w:rsid w:val="00AD3264"/>
    <w:rsid w:val="00B23A4A"/>
    <w:rsid w:val="00C033C6"/>
    <w:rsid w:val="00CD0F57"/>
    <w:rsid w:val="00CD57BC"/>
    <w:rsid w:val="00E31C9E"/>
    <w:rsid w:val="00E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983D47"/>
  <w15:chartTrackingRefBased/>
  <w15:docId w15:val="{1A4C4095-4419-4120-AEA9-9B73AC4C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04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04"/>
    <w:pPr>
      <w:ind w:left="720"/>
      <w:contextualSpacing/>
    </w:pPr>
  </w:style>
  <w:style w:type="table" w:styleId="TableGrid">
    <w:name w:val="Table Grid"/>
    <w:basedOn w:val="TableNormal"/>
    <w:uiPriority w:val="39"/>
    <w:rsid w:val="0006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Ogden</dc:creator>
  <cp:keywords/>
  <dc:description/>
  <cp:lastModifiedBy>sca8753645</cp:lastModifiedBy>
  <cp:revision>2</cp:revision>
  <cp:lastPrinted>2022-04-27T13:10:00Z</cp:lastPrinted>
  <dcterms:created xsi:type="dcterms:W3CDTF">2022-04-28T08:42:00Z</dcterms:created>
  <dcterms:modified xsi:type="dcterms:W3CDTF">2022-04-28T08:42:00Z</dcterms:modified>
</cp:coreProperties>
</file>